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single"/>
        </w:rPr>
        <w:t>能源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学院海外人才和项目需求信息汇总表</w:t>
      </w:r>
      <w:bookmarkStart w:id="0" w:name="_GoBack"/>
      <w:bookmarkEnd w:id="0"/>
    </w:p>
    <w:tbl>
      <w:tblPr>
        <w:tblStyle w:val="8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74"/>
        <w:gridCol w:w="1034"/>
        <w:gridCol w:w="1148"/>
        <w:gridCol w:w="1028"/>
        <w:gridCol w:w="678"/>
        <w:gridCol w:w="2656"/>
        <w:gridCol w:w="869"/>
        <w:gridCol w:w="1770"/>
        <w:gridCol w:w="2128"/>
        <w:gridCol w:w="8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用人单位</w:t>
            </w:r>
          </w:p>
        </w:tc>
        <w:tc>
          <w:tcPr>
            <w:tcW w:w="10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行业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拟招聘人才（此处按18年进人计划填写）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专家项目及需要解决的主要问题</w:t>
            </w:r>
          </w:p>
        </w:tc>
        <w:tc>
          <w:tcPr>
            <w:tcW w:w="86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12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82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67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人数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ind w:firstLine="211" w:firstLineChars="100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河南理工大学</w:t>
            </w:r>
          </w:p>
        </w:tc>
        <w:tc>
          <w:tcPr>
            <w:tcW w:w="10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煤炭开采</w:t>
            </w:r>
          </w:p>
        </w:tc>
        <w:tc>
          <w:tcPr>
            <w:tcW w:w="114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采矿工程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博士</w:t>
            </w:r>
          </w:p>
        </w:tc>
        <w:tc>
          <w:tcPr>
            <w:tcW w:w="678" w:type="dxa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2-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4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1.智能采矿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方向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从事煤炭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智能开采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研究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解决煤岩智能识别、自动化控制等关键技术。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2.矿山岩石力学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方向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从事深部采场与巷道支护研究，解决岩层移动、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巷道支护、岩爆防治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等主要难题。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3.煤炭地下气化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方向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通过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煤炭地下气化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技术与装备研究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，拓展煤炭绿色开采研究方向。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4.现代采矿技术与岩层控制方向: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解决当前开采技术条件下采矿和岩层控制难题。</w:t>
            </w:r>
          </w:p>
        </w:tc>
        <w:tc>
          <w:tcPr>
            <w:tcW w:w="86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袁瑞甫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13203975552</w:t>
            </w:r>
          </w:p>
        </w:tc>
        <w:tc>
          <w:tcPr>
            <w:tcW w:w="212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yrf@hpu.edu.cn</w:t>
            </w:r>
          </w:p>
        </w:tc>
        <w:tc>
          <w:tcPr>
            <w:tcW w:w="82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  2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河南理工大学</w:t>
            </w:r>
          </w:p>
        </w:tc>
        <w:tc>
          <w:tcPr>
            <w:tcW w:w="10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煤炭开采</w:t>
            </w:r>
          </w:p>
        </w:tc>
        <w:tc>
          <w:tcPr>
            <w:tcW w:w="1148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采矿工程（煤层气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方向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）；石油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工程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；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油气井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工程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博士</w:t>
            </w:r>
          </w:p>
        </w:tc>
        <w:tc>
          <w:tcPr>
            <w:tcW w:w="678" w:type="dxa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1.煤层气地质与勘探方向：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从事煤层气地质与勘探研究，解决深层煤层气、中低阶煤层气、南方软煤煤层气地质认识、富集规律和勘探等关键技术。</w:t>
            </w:r>
          </w:p>
          <w:p>
            <w:pPr>
              <w:rPr>
                <w:rFonts w:hint="eastAsia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2.煤层气资源开发规划与工程设计方向：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从事煤层气资源开发规划与设计研究，解决煤矿采动区瓦斯产能预测模型、采动区多场耦合煤气共采等关键技术。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3.煤矿瓦斯高效抽采与利用方向：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从事井下瓦斯高效抽采与利用研究，解决低渗高瓦斯煤层增透、低浓度瓦斯利用等关键技术。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张小东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0391-3987686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13782827940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Z_wenfeng@163.com</w:t>
            </w:r>
          </w:p>
        </w:tc>
        <w:tc>
          <w:tcPr>
            <w:tcW w:w="82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ind w:firstLine="281" w:firstLineChars="10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河南理工大学</w:t>
            </w:r>
          </w:p>
        </w:tc>
        <w:tc>
          <w:tcPr>
            <w:tcW w:w="1034" w:type="dxa"/>
            <w:vAlign w:val="center"/>
          </w:tcPr>
          <w:p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教育/管理科学</w:t>
            </w:r>
          </w:p>
        </w:tc>
        <w:tc>
          <w:tcPr>
            <w:tcW w:w="1148" w:type="dxa"/>
            <w:vAlign w:val="center"/>
          </w:tcPr>
          <w:p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工业工程</w:t>
            </w:r>
          </w:p>
        </w:tc>
        <w:tc>
          <w:tcPr>
            <w:tcW w:w="1028" w:type="dxa"/>
            <w:vAlign w:val="center"/>
          </w:tcPr>
          <w:p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博士</w:t>
            </w:r>
          </w:p>
        </w:tc>
        <w:tc>
          <w:tcPr>
            <w:tcW w:w="678" w:type="dxa"/>
            <w:vAlign w:val="center"/>
          </w:tcPr>
          <w:p>
            <w:pPr>
              <w:rPr>
                <w:color w:val="FF0000"/>
                <w:sz w:val="20"/>
                <w:szCs w:val="28"/>
              </w:rPr>
            </w:pPr>
            <w:r>
              <w:rPr>
                <w:rFonts w:hint="eastAsia"/>
                <w:color w:val="auto"/>
                <w:sz w:val="20"/>
                <w:szCs w:val="28"/>
              </w:rPr>
              <w:t>2-</w:t>
            </w:r>
            <w:r>
              <w:rPr>
                <w:color w:val="auto"/>
                <w:sz w:val="20"/>
                <w:szCs w:val="28"/>
              </w:rPr>
              <w:t>4</w:t>
            </w:r>
          </w:p>
        </w:tc>
        <w:tc>
          <w:tcPr>
            <w:tcW w:w="2656" w:type="dxa"/>
            <w:vAlign w:val="center"/>
          </w:tcPr>
          <w:p>
            <w:pPr>
              <w:jc w:val="left"/>
              <w:rPr>
                <w:sz w:val="20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1.人因工程方向</w:t>
            </w:r>
            <w:r>
              <w:rPr>
                <w:rFonts w:hint="eastAsia"/>
                <w:sz w:val="20"/>
                <w:szCs w:val="28"/>
              </w:rPr>
              <w:t>：开展现代生产过程作业效率、作业强度及作业设计方面的教学科研。</w:t>
            </w:r>
          </w:p>
          <w:p>
            <w:pPr>
              <w:jc w:val="left"/>
              <w:rPr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、物流与供应链管理方向</w:t>
            </w:r>
            <w:r>
              <w:rPr>
                <w:rFonts w:hint="eastAsia"/>
                <w:sz w:val="20"/>
                <w:szCs w:val="28"/>
              </w:rPr>
              <w:t>：面向生产制造，开展企业内外部物流规划、布局规划和供应链管理方面的教学科研。</w:t>
            </w:r>
          </w:p>
          <w:p>
            <w:pPr>
              <w:jc w:val="left"/>
              <w:rPr>
                <w:sz w:val="20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3、质量与可靠性方向</w:t>
            </w:r>
            <w:r>
              <w:rPr>
                <w:rFonts w:hint="eastAsia"/>
                <w:sz w:val="20"/>
                <w:szCs w:val="28"/>
              </w:rPr>
              <w:t>：针对大规模生产制造，开展生产过程控制、质量优化、可靠性增长、装备可靠性与维修保障性等方面的教学科研。</w:t>
            </w:r>
          </w:p>
          <w:p>
            <w:pPr>
              <w:rPr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、生产运作管理</w:t>
            </w:r>
            <w:r>
              <w:rPr>
                <w:rFonts w:hint="eastAsia"/>
                <w:sz w:val="20"/>
                <w:szCs w:val="28"/>
              </w:rPr>
              <w:t>：开展生产过程优化、控制、运营管理、生产计划与调度优化等方面的教学科研。</w:t>
            </w:r>
          </w:p>
        </w:tc>
        <w:tc>
          <w:tcPr>
            <w:tcW w:w="869" w:type="dxa"/>
            <w:vAlign w:val="center"/>
          </w:tcPr>
          <w:p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曾  强</w:t>
            </w:r>
          </w:p>
          <w:p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张进春</w:t>
            </w:r>
          </w:p>
        </w:tc>
        <w:tc>
          <w:tcPr>
            <w:tcW w:w="1770" w:type="dxa"/>
            <w:vAlign w:val="center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15036512520（</w:t>
            </w:r>
            <w:r>
              <w:rPr>
                <w:rFonts w:hint="eastAsia"/>
                <w:sz w:val="20"/>
                <w:szCs w:val="28"/>
              </w:rPr>
              <w:t>曾）</w:t>
            </w:r>
          </w:p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18103915681（</w:t>
            </w:r>
            <w:r>
              <w:rPr>
                <w:rFonts w:hint="eastAsia"/>
                <w:sz w:val="20"/>
                <w:szCs w:val="28"/>
              </w:rPr>
              <w:t>张）</w:t>
            </w:r>
          </w:p>
        </w:tc>
        <w:tc>
          <w:tcPr>
            <w:tcW w:w="2128" w:type="dxa"/>
            <w:vAlign w:val="center"/>
          </w:tcPr>
          <w:p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zengqiang@hpu.edu.cn</w:t>
            </w:r>
          </w:p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z</w:t>
            </w:r>
            <w:r>
              <w:rPr>
                <w:rFonts w:hint="eastAsia"/>
                <w:sz w:val="20"/>
                <w:szCs w:val="28"/>
              </w:rPr>
              <w:t>jc@hpu.edu.cn</w:t>
            </w:r>
          </w:p>
        </w:tc>
        <w:tc>
          <w:tcPr>
            <w:tcW w:w="823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ind w:firstLine="281" w:firstLineChars="10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河南理工大学</w:t>
            </w:r>
          </w:p>
        </w:tc>
        <w:tc>
          <w:tcPr>
            <w:tcW w:w="10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交通运输</w:t>
            </w:r>
          </w:p>
        </w:tc>
        <w:tc>
          <w:tcPr>
            <w:tcW w:w="114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交通运输工程</w:t>
            </w:r>
          </w:p>
        </w:tc>
        <w:tc>
          <w:tcPr>
            <w:tcW w:w="10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678" w:type="dxa"/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2-4</w:t>
            </w:r>
          </w:p>
        </w:tc>
        <w:tc>
          <w:tcPr>
            <w:tcW w:w="26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1.交通运输规划与管理方向</w:t>
            </w:r>
            <w:r>
              <w:rPr>
                <w:rFonts w:hint="eastAsia"/>
                <w:szCs w:val="21"/>
              </w:rPr>
              <w:t>：在分析道路通行能力及网络拓扑结构的基础上，研究交通网络及组织优化.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2.交通基础设施工程方向</w:t>
            </w:r>
            <w:r>
              <w:rPr>
                <w:rFonts w:hint="eastAsia"/>
                <w:szCs w:val="21"/>
              </w:rPr>
              <w:t>：研究道路工程和交通地下工程设计、施工、维护和管理等。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3.交通信息与控制工程方向</w:t>
            </w:r>
            <w:r>
              <w:rPr>
                <w:rFonts w:hint="eastAsia"/>
                <w:szCs w:val="21"/>
              </w:rPr>
              <w:t>：主要将通信、计算机和控制理论和技术应用在交通运输系统中，研究复杂道路交通环境下的动态交通流滤波和状态估计等。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4.交通安全与环境工程方向</w:t>
            </w:r>
            <w:r>
              <w:rPr>
                <w:rFonts w:hint="eastAsia"/>
                <w:szCs w:val="21"/>
              </w:rPr>
              <w:t>：研究硬环境（道路条件、交通条件、天气条件等）和软环境（交通管理措施）特征及其对交通安全的影响。</w:t>
            </w:r>
          </w:p>
        </w:tc>
        <w:tc>
          <w:tcPr>
            <w:tcW w:w="8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郭保华</w:t>
            </w:r>
          </w:p>
        </w:tc>
        <w:tc>
          <w:tcPr>
            <w:tcW w:w="177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13949669615</w:t>
            </w:r>
          </w:p>
        </w:tc>
        <w:tc>
          <w:tcPr>
            <w:tcW w:w="21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guobaohua@139.com</w:t>
            </w:r>
          </w:p>
        </w:tc>
        <w:tc>
          <w:tcPr>
            <w:tcW w:w="82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/>
    <w:sectPr>
      <w:pgSz w:w="16838" w:h="11906" w:orient="landscape"/>
      <w:pgMar w:top="1179" w:right="1440" w:bottom="123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9A8"/>
    <w:rsid w:val="0009197D"/>
    <w:rsid w:val="000B1EC3"/>
    <w:rsid w:val="00166757"/>
    <w:rsid w:val="002579A8"/>
    <w:rsid w:val="002D3F8E"/>
    <w:rsid w:val="00313B91"/>
    <w:rsid w:val="003561B6"/>
    <w:rsid w:val="004539C4"/>
    <w:rsid w:val="00456C3E"/>
    <w:rsid w:val="005B51FA"/>
    <w:rsid w:val="00600DF5"/>
    <w:rsid w:val="006B3A6C"/>
    <w:rsid w:val="006C3905"/>
    <w:rsid w:val="00701251"/>
    <w:rsid w:val="0070783E"/>
    <w:rsid w:val="008225E1"/>
    <w:rsid w:val="0088169F"/>
    <w:rsid w:val="009730AB"/>
    <w:rsid w:val="00B20EB0"/>
    <w:rsid w:val="00B22EA5"/>
    <w:rsid w:val="00BC05B0"/>
    <w:rsid w:val="00BF72F6"/>
    <w:rsid w:val="00C1270D"/>
    <w:rsid w:val="00C1376B"/>
    <w:rsid w:val="00CC45B3"/>
    <w:rsid w:val="00CF1DB2"/>
    <w:rsid w:val="00D005DC"/>
    <w:rsid w:val="00D54C9B"/>
    <w:rsid w:val="00D77368"/>
    <w:rsid w:val="00DB4C50"/>
    <w:rsid w:val="00E9419A"/>
    <w:rsid w:val="00EE65F2"/>
    <w:rsid w:val="00F22C00"/>
    <w:rsid w:val="00FB0EC8"/>
    <w:rsid w:val="00FE4C45"/>
    <w:rsid w:val="0DE7658A"/>
    <w:rsid w:val="12D76FA4"/>
    <w:rsid w:val="35464EE8"/>
    <w:rsid w:val="3FC35EE4"/>
    <w:rsid w:val="5CEB5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3A72E9-DFF9-498F-8C80-5FEF288DB9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2018-06-25T02:45:00Z</dcterms:created>
  <dc:creator>微软用户</dc:creator>
  <cp:lastModifiedBy>Administrator</cp:lastModifiedBy>
  <cp:lastPrinted>2018-06-25T01:28:00Z</cp:lastPrinted>
  <dcterms:modified xsi:type="dcterms:W3CDTF">2018-06-25T07:31:03Z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