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能源科学与工程学院</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201</w:t>
      </w:r>
      <w:r>
        <w:rPr>
          <w:rFonts w:hint="eastAsia" w:ascii="方正小标宋简体" w:hAnsi="方正小标宋简体" w:eastAsia="方正小标宋简体" w:cs="方正小标宋简体"/>
          <w:b/>
          <w:sz w:val="44"/>
          <w:szCs w:val="44"/>
          <w:lang w:val="en-US" w:eastAsia="zh-CN"/>
        </w:rPr>
        <w:t>8</w:t>
      </w:r>
      <w:r>
        <w:rPr>
          <w:rFonts w:hint="eastAsia" w:ascii="方正小标宋简体" w:hAnsi="方正小标宋简体" w:eastAsia="方正小标宋简体" w:cs="方正小标宋简体"/>
          <w:b/>
          <w:sz w:val="44"/>
          <w:szCs w:val="44"/>
        </w:rPr>
        <w:t>年度关心下一代工作总结</w:t>
      </w:r>
    </w:p>
    <w:p>
      <w:pPr>
        <w:ind w:firstLine="562" w:firstLineChars="200"/>
        <w:rPr>
          <w:rFonts w:hint="eastAsia" w:ascii="仿宋_GB2312" w:hAnsi="仿宋_GB2312" w:eastAsia="仿宋_GB2312" w:cs="仿宋_GB2312"/>
          <w:b/>
          <w:sz w:val="28"/>
          <w:szCs w:val="28"/>
        </w:rPr>
      </w:pP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rPr>
      </w:pP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t>2018年</w:t>
      </w:r>
      <w:r>
        <w:rPr>
          <w:rFonts w:hint="default" w:ascii="Times New Roman" w:hAnsi="Times New Roman" w:eastAsia="仿宋_GB2312" w:cs="Times New Roman"/>
          <w:sz w:val="28"/>
          <w:szCs w:val="28"/>
          <w:lang w:eastAsia="zh-CN"/>
        </w:rPr>
        <w:t>学院</w:t>
      </w:r>
      <w:r>
        <w:rPr>
          <w:rFonts w:hint="default" w:ascii="Times New Roman" w:hAnsi="Times New Roman" w:eastAsia="仿宋_GB2312" w:cs="Times New Roman"/>
          <w:sz w:val="28"/>
          <w:szCs w:val="28"/>
        </w:rPr>
        <w:t>关工委主要学习习近平新时代中国特色社会主义思想，系列讲话、对关工委工作的指示、十九大精神等内容。</w:t>
      </w:r>
      <w:r>
        <w:rPr>
          <w:rFonts w:hint="default" w:ascii="Times New Roman" w:hAnsi="Times New Roman" w:eastAsia="仿宋_GB2312" w:cs="Times New Roman"/>
          <w:sz w:val="28"/>
          <w:szCs w:val="28"/>
          <w:lang w:val="en-US" w:eastAsia="zh-CN"/>
        </w:rPr>
        <w:t>弘扬“五老”精神，尊重“五老”，爱护“五老”，学习“五老”，重视发挥“五老”作用，</w:t>
      </w:r>
      <w:r>
        <w:rPr>
          <w:rFonts w:hint="default" w:ascii="Times New Roman" w:hAnsi="Times New Roman" w:eastAsia="仿宋_GB2312" w:cs="Times New Roman"/>
          <w:sz w:val="28"/>
          <w:szCs w:val="28"/>
        </w:rPr>
        <w:t>关心、培养青少年一代健康成长，</w:t>
      </w:r>
      <w:r>
        <w:rPr>
          <w:rFonts w:hint="default" w:ascii="Times New Roman" w:hAnsi="Times New Roman" w:eastAsia="仿宋_GB2312" w:cs="Times New Roman"/>
          <w:sz w:val="28"/>
          <w:szCs w:val="28"/>
          <w:lang w:val="en-US" w:eastAsia="zh-CN"/>
        </w:rPr>
        <w:t>推动关心下一代事业更好发展。</w:t>
      </w:r>
      <w:r>
        <w:rPr>
          <w:rFonts w:hint="default" w:ascii="Times New Roman" w:hAnsi="Times New Roman" w:eastAsia="仿宋_GB2312" w:cs="Times New Roman"/>
          <w:sz w:val="28"/>
          <w:szCs w:val="28"/>
        </w:rPr>
        <w:t>现将工作总结如下：</w:t>
      </w:r>
    </w:p>
    <w:p>
      <w:pPr>
        <w:keepNext w:val="0"/>
        <w:keepLines w:val="0"/>
        <w:pageBreakBefore w:val="0"/>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一、健全组织机构，</w:t>
      </w:r>
      <w:r>
        <w:rPr>
          <w:rFonts w:hint="default" w:ascii="Times New Roman" w:hAnsi="Times New Roman" w:eastAsia="仿宋_GB2312" w:cs="Times New Roman"/>
          <w:b/>
          <w:sz w:val="28"/>
          <w:szCs w:val="28"/>
          <w:lang w:eastAsia="zh-CN"/>
        </w:rPr>
        <w:t>不忘初心，砥砺前行</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能源学院认真学习和贯彻</w:t>
      </w:r>
      <w:r>
        <w:rPr>
          <w:rFonts w:hint="default" w:ascii="Times New Roman" w:hAnsi="Times New Roman" w:eastAsia="仿宋_GB2312" w:cs="Times New Roman"/>
          <w:sz w:val="28"/>
          <w:szCs w:val="28"/>
          <w:lang w:eastAsia="zh-CN"/>
        </w:rPr>
        <w:t>学</w:t>
      </w:r>
      <w:r>
        <w:rPr>
          <w:rFonts w:hint="default" w:ascii="Times New Roman" w:hAnsi="Times New Roman" w:eastAsia="仿宋_GB2312" w:cs="Times New Roman"/>
          <w:sz w:val="28"/>
          <w:szCs w:val="28"/>
        </w:rPr>
        <w:t>校关工委相关文件精神，成立能源学院关心下一代工作委员会，由党委书记王婕为主任、党委副书记支光辉为副主任、学工办主任王明中、教研办主任宋红娜、交通教研室党支部书记郭保华、矿压教研室党支部书记韦四江为委员，确保学院关工委日常工作正常运转。学院关工委高度重视关心下一代工作，定期召开会议，传达和学习相关文件精神，提高对做好关心下一代工作重要意义的认识，为学院关心下一代工作的实施提供可靠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为加强关工委日常办事机构建设，加大宣传力度，为关工委和老同志开展工作创造良好的舆论环境，鼓励服务意识强、热心关工委工作、有一定能力和水平的同志积极加入组织。学院现有兼职关工委工作的教师25人，设立3个工作小组：青蓝工程工作室，对青年教师进行传帮带；心理咨询小组，负责学生心理疏导；党建、思政活动小组，负责关工委日常活动策划开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为保证关工委工作正常开展，学院设有工作室3间，并设有关工委专项活动经费，为后期工作的顺利开展提供必要的工作条件和经费支持。</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关心下一代工作是老一辈教师的初心，能源学院关工委大力加强和改进思想政治工作，扩大规模。思想上高度重视，不忘初心，砥砺前行。</w:t>
      </w:r>
    </w:p>
    <w:p>
      <w:pPr>
        <w:keepNext w:val="0"/>
        <w:keepLines w:val="0"/>
        <w:pageBreakBefore w:val="0"/>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rPr>
        <w:t>二、</w:t>
      </w:r>
      <w:r>
        <w:rPr>
          <w:rFonts w:hint="default" w:ascii="Times New Roman" w:hAnsi="Times New Roman" w:eastAsia="仿宋_GB2312" w:cs="Times New Roman"/>
          <w:b/>
          <w:color w:val="auto"/>
          <w:sz w:val="28"/>
          <w:szCs w:val="28"/>
          <w:lang w:eastAsia="zh-CN"/>
        </w:rPr>
        <w:t>完善规章制度，加强建设，创新举措</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学院关工委建立健全了政治理论学习制度、会议制度、工作制度、请示汇报制度、文件运转及档案管理等相关制度。及时学习上级主管部门和学校的有关重要文件、会议精神和工作要求，并认真贯彻执行；把关工委工作列入议事日程和工作计划，做到“年初有计划，年中有检查，年末有总结”；定期召开会议，总结交流，安排部署，及时解决关工委工作中遇到的困难和问题；发挥骨干作用，定期学习，深入强化骨干作用；文件资料、活动资料等规范有序存档。逐步完善健全必要的学习培训、信息交流、档案管理等规章制度，完善长效工作机制，保证工作健康有序进行。</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在日常工作中，能源学院领导及全体教职工通过多种方式，教育、引导下一代的教育、发展等问题。</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（一）聘请离退休老党员参与学院学生党建工作</w:t>
      </w:r>
    </w:p>
    <w:p>
      <w:pPr>
        <w:keepNext w:val="0"/>
        <w:keepLines w:val="0"/>
        <w:pageBreakBefore w:val="0"/>
        <w:kinsoku/>
        <w:wordWrap/>
        <w:overflowPunct/>
        <w:topLinePunct w:val="0"/>
        <w:autoSpaceDN/>
        <w:bidi w:val="0"/>
        <w:adjustRightInd/>
        <w:snapToGrid/>
        <w:spacing w:line="360" w:lineRule="auto"/>
        <w:ind w:firstLine="57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院关工委通过聘请退休老党员为组织部的“特聘组织员”，为学院入党积极分子上党课，组织积极参与学生党建工作，宣传党建知识、党的作风、宣传党员的先进事迹，引导学生树立正确的世界观、人生观和价值观，帮助学院党组织对入党积极分子进行培养和教育工作。</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（二）大力支持青年教师发展</w:t>
      </w:r>
    </w:p>
    <w:p>
      <w:pPr>
        <w:keepNext w:val="0"/>
        <w:keepLines w:val="0"/>
        <w:pageBreakBefore w:val="0"/>
        <w:numPr>
          <w:ilvl w:val="0"/>
          <w:numId w:val="0"/>
        </w:numPr>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1 .</w:t>
      </w:r>
      <w:r>
        <w:rPr>
          <w:rFonts w:hint="default" w:ascii="Times New Roman" w:hAnsi="Times New Roman" w:eastAsia="仿宋_GB2312" w:cs="Times New Roman"/>
          <w:b/>
          <w:bCs w:val="0"/>
          <w:sz w:val="28"/>
          <w:szCs w:val="28"/>
        </w:rPr>
        <w:t>以教学竞赛和质量工程建设为依托，提升青年教师教学能力。</w:t>
      </w:r>
      <w:r>
        <w:rPr>
          <w:rFonts w:hint="default" w:ascii="Times New Roman" w:hAnsi="Times New Roman" w:eastAsia="仿宋_GB2312" w:cs="Times New Roman"/>
          <w:bCs/>
          <w:sz w:val="28"/>
          <w:szCs w:val="28"/>
        </w:rPr>
        <w:t>青年教师指导率100%，在全国高校采矿工程专业青年教师讲课比赛中，韦四江、王猛老师获奖。在学校三大杯竞赛中，刘晓、曾强、王春、衡帅4位老师获奖。袁瑞甫教授主持的省精品在线开放课程获批立项；熊祖强教授、韦四江副教授主持的省示范性虚拟仿真实验教学项目获批立项；熊祖强教授主持的示范性虚拟仿真实验教学项目参加国家级评审；学院</w:t>
      </w:r>
      <w:r>
        <w:rPr>
          <w:rFonts w:hint="default" w:ascii="Times New Roman" w:hAnsi="Times New Roman" w:eastAsia="仿宋_GB2312" w:cs="Times New Roman"/>
          <w:sz w:val="28"/>
          <w:szCs w:val="28"/>
        </w:rPr>
        <w:t>5</w:t>
      </w:r>
      <w:r>
        <w:rPr>
          <w:rFonts w:hint="default" w:ascii="Times New Roman" w:hAnsi="Times New Roman" w:eastAsia="仿宋_GB2312" w:cs="Times New Roman"/>
          <w:bCs/>
          <w:sz w:val="28"/>
          <w:szCs w:val="28"/>
        </w:rPr>
        <w:t>项教研项目获得学校立项；对</w:t>
      </w:r>
      <w:r>
        <w:rPr>
          <w:rFonts w:hint="default" w:ascii="Times New Roman" w:hAnsi="Times New Roman" w:eastAsia="仿宋_GB2312" w:cs="Times New Roman"/>
          <w:sz w:val="28"/>
          <w:szCs w:val="28"/>
        </w:rPr>
        <w:t>7</w:t>
      </w:r>
      <w:r>
        <w:rPr>
          <w:rFonts w:hint="default" w:ascii="Times New Roman" w:hAnsi="Times New Roman" w:eastAsia="仿宋_GB2312" w:cs="Times New Roman"/>
          <w:bCs/>
          <w:sz w:val="28"/>
          <w:szCs w:val="28"/>
        </w:rPr>
        <w:t>门微课建设进行验收；对</w:t>
      </w:r>
      <w:r>
        <w:rPr>
          <w:rFonts w:hint="default" w:ascii="Times New Roman" w:hAnsi="Times New Roman" w:eastAsia="仿宋_GB2312" w:cs="Times New Roman"/>
          <w:sz w:val="28"/>
          <w:szCs w:val="28"/>
        </w:rPr>
        <w:t>5</w:t>
      </w:r>
      <w:r>
        <w:rPr>
          <w:rFonts w:hint="default" w:ascii="Times New Roman" w:hAnsi="Times New Roman" w:eastAsia="仿宋_GB2312" w:cs="Times New Roman"/>
          <w:bCs/>
          <w:sz w:val="28"/>
          <w:szCs w:val="28"/>
        </w:rPr>
        <w:t>门在线课程进行资助建设。</w:t>
      </w:r>
    </w:p>
    <w:p>
      <w:pPr>
        <w:keepNext w:val="0"/>
        <w:keepLines w:val="0"/>
        <w:pageBreakBefore w:val="0"/>
        <w:numPr>
          <w:ilvl w:val="0"/>
          <w:numId w:val="1"/>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加大对青年教师职业发展规划指引工作。</w:t>
      </w:r>
      <w:r>
        <w:rPr>
          <w:rFonts w:hint="default" w:ascii="Times New Roman" w:hAnsi="Times New Roman" w:eastAsia="仿宋_GB2312" w:cs="Times New Roman"/>
          <w:color w:val="auto"/>
          <w:sz w:val="28"/>
          <w:szCs w:val="28"/>
        </w:rPr>
        <w:t>青年教师职业发展规划是加强青年教师成长的重要措施，学院高度重视，结合学院专业实际，进一步完善教师个人职业发展规划、院发展规划和学校发展规划三个层次的培养管理与支持体系，跟紧工作实施步骤，创新培养措施，做好以下方面的工作：</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 1 \* GB2 \* MERGEFORMAT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sz w:val="28"/>
          <w:szCs w:val="28"/>
        </w:rPr>
        <w:t>⑴</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rPr>
        <w:t>依据能源学院《新进青年教师参与教学活动及实验室建设规定》、《能源学院青年教师培养办法》，要求由系（教研室）为新进青年教师分配指导教师，并为指导教师助课。课程结束后，由新进教师申请，学院组织就该门课程进行试讲（试讲章节由教研室临时指定）。试讲通过者，方可独立承担课堂教学任务，否则，继续进行助课。</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 2 \* GB2 \* MERGEFORMAT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sz w:val="28"/>
          <w:szCs w:val="28"/>
        </w:rPr>
        <w:t>⑵</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rPr>
        <w:t>严把导师遴选关，充分发挥教授模范带头作用，为青年教师配备发展导师，促进青年教师教学、科研水平的发展。</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 3 \* GB2 \* MERGEFORMAT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sz w:val="28"/>
          <w:szCs w:val="28"/>
        </w:rPr>
        <w:t>⑶</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rPr>
        <w:t>青年教师和导师严格“一对一”，确保每位青年教师能够得到有效指导。</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 4 \* GB2 \* MERGEFORMAT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sz w:val="28"/>
          <w:szCs w:val="28"/>
        </w:rPr>
        <w:t>⑷</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rPr>
        <w:t>规定新进青年教师原则上应在实验中心（室）工作1-2年，尽快熟悉实验室及设备，参与实验中心（室）的考核。</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 5 \* GB2 \* MERGEFORMAT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sz w:val="28"/>
          <w:szCs w:val="28"/>
        </w:rPr>
        <w:t>⑸</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rPr>
        <w:t>除《青年教师职业发展规划书》外，学院通过听课记录、课程教案、课题申报书、论文等为每位青年教师建立“成长档案”，加强培养过程管理，实现青年教师职业发展的短期、中期和长期的连续统一。</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eastAsia" w:eastAsia="仿宋_GB2312" w:cs="Times New Roman"/>
          <w:b/>
          <w:bCs/>
          <w:color w:val="auto"/>
          <w:kern w:val="0"/>
          <w:sz w:val="28"/>
          <w:szCs w:val="28"/>
          <w:lang w:val="en-US" w:eastAsia="zh-CN" w:bidi="ar"/>
        </w:rPr>
        <w:t>三、</w:t>
      </w:r>
      <w:r>
        <w:rPr>
          <w:rFonts w:hint="default" w:ascii="Times New Roman" w:hAnsi="Times New Roman" w:eastAsia="仿宋_GB2312" w:cs="Times New Roman"/>
          <w:b/>
          <w:bCs/>
          <w:color w:val="auto"/>
          <w:kern w:val="0"/>
          <w:sz w:val="28"/>
          <w:szCs w:val="28"/>
          <w:lang w:val="en-US" w:eastAsia="zh-CN" w:bidi="ar"/>
        </w:rPr>
        <w:t>全面落实立德树人，加强学风建设</w:t>
      </w:r>
    </w:p>
    <w:p>
      <w:pPr>
        <w:keepNext w:val="0"/>
        <w:keepLines w:val="0"/>
        <w:pageBreakBefore w:val="0"/>
        <w:numPr>
          <w:ilvl w:val="0"/>
          <w:numId w:val="0"/>
        </w:numPr>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val="en-US" w:eastAsia="zh-CN"/>
        </w:rPr>
        <w:t>5月15日下午，能源学院召开国家级“新工科”建设项目任务落实暨“智能采矿”试点班工作推进会。达成三项共识：一高度重视教改项目的任务；二是进一步加强“新工科”项目建设；三是加快“智能采矿”试点班探索与建设步伐，在广泛调研基础上制订科学的人才培养方案，确保在2018级新生入学后执行。</w:t>
      </w:r>
    </w:p>
    <w:p>
      <w:pPr>
        <w:keepNext w:val="0"/>
        <w:keepLines w:val="0"/>
        <w:pageBreakBefore w:val="0"/>
        <w:numPr>
          <w:ilvl w:val="0"/>
          <w:numId w:val="0"/>
        </w:numPr>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val="en-US" w:eastAsia="zh-CN"/>
        </w:rPr>
        <w:t>9月7日晚，能源学院在小礼堂召开2018级新生入学教育报告会，加强了学院领导与新生的交流，加深了同学们对学院及其专业的了解与认识，引导新生尽快融入大学生活、合理规划大学生涯有着重要意义。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仿宋_GB2312" w:cs="Times New Roman"/>
          <w:sz w:val="28"/>
          <w:szCs w:val="28"/>
        </w:rPr>
      </w:pPr>
      <w:r>
        <w:rPr>
          <w:rFonts w:hint="eastAsia" w:eastAsia="仿宋_GB2312" w:cs="Times New Roman"/>
          <w:sz w:val="28"/>
          <w:szCs w:val="28"/>
          <w:lang w:val="en-US" w:eastAsia="zh-CN"/>
        </w:rPr>
        <w:t xml:space="preserve">3. </w:t>
      </w:r>
      <w:r>
        <w:rPr>
          <w:rFonts w:hint="default" w:ascii="Times New Roman" w:hAnsi="Times New Roman" w:eastAsia="仿宋_GB2312" w:cs="Times New Roman"/>
          <w:sz w:val="28"/>
          <w:szCs w:val="28"/>
        </w:rPr>
        <w:t>继续深入贯彻落实领导干部与学生座谈工作，探索实施学生成长成才教育新方法。本学年组织开展了学院领导干部与学生分层次类别座谈22场次，领导干部与学生干部座谈5场次,探索开展了学院领导与2018级本科生集体座谈活动。</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default" w:ascii="Times New Roman" w:hAnsi="Times New Roman" w:eastAsia="仿宋_GB2312" w:cs="Times New Roman"/>
          <w:b/>
          <w:bCs/>
          <w:kern w:val="0"/>
          <w:sz w:val="28"/>
          <w:szCs w:val="28"/>
          <w:lang w:val="en-US" w:eastAsia="zh-CN" w:bidi="ar"/>
        </w:rPr>
      </w:pPr>
      <w:r>
        <w:rPr>
          <w:rFonts w:hint="eastAsia" w:eastAsia="仿宋_GB2312" w:cs="Times New Roman"/>
          <w:kern w:val="0"/>
          <w:sz w:val="28"/>
          <w:szCs w:val="28"/>
          <w:lang w:val="en-US" w:eastAsia="zh-CN" w:bidi="ar"/>
        </w:rPr>
        <w:t xml:space="preserve">4. </w:t>
      </w:r>
      <w:r>
        <w:rPr>
          <w:rFonts w:hint="default" w:ascii="Times New Roman" w:hAnsi="Times New Roman" w:eastAsia="仿宋_GB2312" w:cs="Times New Roman"/>
          <w:kern w:val="0"/>
          <w:sz w:val="28"/>
          <w:szCs w:val="28"/>
          <w:lang w:val="en-US" w:eastAsia="zh-CN" w:bidi="ar"/>
        </w:rPr>
        <w:t>能源学院积极创新工作方式方法加强学风建设，在各项线下学风建设活动开展的基础上，利用新媒体平台，尤其是微信公众平台“我的导员有话说”，以特殊时间段、特殊节日和热点话题为切入点，推出一系列学风建设相关文章和微视频，对学院学风建设起到积极作用。</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eastAsia" w:eastAsia="仿宋_GB2312" w:cs="Times New Roman"/>
          <w:b/>
          <w:bCs/>
          <w:color w:val="auto"/>
          <w:kern w:val="0"/>
          <w:sz w:val="28"/>
          <w:szCs w:val="28"/>
          <w:lang w:val="en-US" w:eastAsia="zh-CN" w:bidi="ar"/>
        </w:rPr>
        <w:t>五、</w:t>
      </w:r>
      <w:r>
        <w:rPr>
          <w:rFonts w:hint="default" w:ascii="Times New Roman" w:hAnsi="Times New Roman" w:eastAsia="仿宋_GB2312" w:cs="Times New Roman"/>
          <w:b/>
          <w:bCs/>
          <w:color w:val="auto"/>
          <w:kern w:val="0"/>
          <w:sz w:val="28"/>
          <w:szCs w:val="28"/>
          <w:lang w:val="en-US" w:eastAsia="zh-CN" w:bidi="ar"/>
        </w:rPr>
        <w:t>关怀资助困难生，助力学生成长教育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b/>
          <w:bCs/>
          <w:kern w:val="0"/>
          <w:sz w:val="28"/>
          <w:szCs w:val="28"/>
          <w:lang w:val="en-US" w:eastAsia="zh-CN" w:bidi="ar"/>
        </w:rPr>
      </w:pPr>
      <w:r>
        <w:rPr>
          <w:rFonts w:hint="eastAsia" w:eastAsia="仿宋_GB2312" w:cs="Times New Roman"/>
          <w:kern w:val="0"/>
          <w:sz w:val="28"/>
          <w:szCs w:val="28"/>
          <w:lang w:val="en-US" w:eastAsia="zh-CN"/>
        </w:rPr>
        <w:t>1. 2018年，</w:t>
      </w:r>
      <w:r>
        <w:rPr>
          <w:rFonts w:hint="default" w:ascii="Times New Roman" w:hAnsi="Times New Roman" w:eastAsia="仿宋_GB2312" w:cs="Times New Roman"/>
          <w:kern w:val="0"/>
          <w:sz w:val="28"/>
          <w:szCs w:val="28"/>
          <w:lang w:eastAsia="zh-CN"/>
        </w:rPr>
        <w:t>学院</w:t>
      </w:r>
      <w:r>
        <w:rPr>
          <w:rFonts w:hint="default" w:ascii="Times New Roman" w:hAnsi="Times New Roman" w:eastAsia="仿宋_GB2312" w:cs="Times New Roman"/>
          <w:kern w:val="0"/>
          <w:sz w:val="28"/>
          <w:szCs w:val="28"/>
        </w:rPr>
        <w:t>为42名学生办理了高校助学贷款，累计贷款金额292200 元，帮助396名学生成功办理生源地助学贷款。发放困难补助及特困生过冬保暖棉衣累计折合12435元。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kern w:val="0"/>
          <w:sz w:val="28"/>
          <w:szCs w:val="28"/>
        </w:rPr>
      </w:pPr>
      <w:r>
        <w:rPr>
          <w:rFonts w:hint="eastAsia" w:eastAsia="仿宋_GB2312" w:cs="Times New Roman"/>
          <w:kern w:val="0"/>
          <w:sz w:val="28"/>
          <w:szCs w:val="28"/>
          <w:lang w:val="en-US" w:eastAsia="zh-CN"/>
        </w:rPr>
        <w:t>2. 2018年，</w:t>
      </w:r>
      <w:r>
        <w:rPr>
          <w:rFonts w:hint="default" w:ascii="Times New Roman" w:hAnsi="Times New Roman" w:eastAsia="仿宋_GB2312" w:cs="Times New Roman"/>
          <w:kern w:val="0"/>
          <w:sz w:val="28"/>
          <w:szCs w:val="28"/>
        </w:rPr>
        <w:t xml:space="preserve">在公平、公开、公正的基础上评选出国家奖学金获得者3人、国家励志奖学金获得者52人、国家助学金获得者349人，校内优秀学生奖学金获得者253人，2018年度共评选发放各类奖助学金1536300元，有效缓解了这些家庭困难学生在校学习的经济压力。 </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eastAsia" w:eastAsia="仿宋_GB2312" w:cs="Times New Roman"/>
          <w:b/>
          <w:bCs/>
          <w:color w:val="auto"/>
          <w:kern w:val="0"/>
          <w:sz w:val="28"/>
          <w:szCs w:val="28"/>
          <w:lang w:val="en-US" w:eastAsia="zh-CN" w:bidi="ar"/>
        </w:rPr>
        <w:t>六、</w:t>
      </w:r>
      <w:r>
        <w:rPr>
          <w:rFonts w:hint="default" w:ascii="Times New Roman" w:hAnsi="Times New Roman" w:eastAsia="仿宋_GB2312" w:cs="Times New Roman"/>
          <w:b/>
          <w:bCs/>
          <w:color w:val="auto"/>
          <w:kern w:val="0"/>
          <w:sz w:val="28"/>
          <w:szCs w:val="28"/>
          <w:lang w:val="en-US" w:eastAsia="zh-CN" w:bidi="ar"/>
        </w:rPr>
        <w:t>关注学生心理健康，做好学生心理疏导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深入开展好心理健康教育工作，学院“心语轩”承担学院学生的心理健康工作，学院建立学生心理健康档案，普及和宣传心理健康知识，构建“学院—班级—宿舍”心理健康教育体系；学院以“心灵嘉年华”主题活动为特色品牌，定期组织开展心理图片展、心愿墙、秘密驿站、“心心相印”等心理活动，增强同学之间的互动，促进同学、朋友之间的良好沟通。积极参加学校心理健康教育宣传周活动，帮助我院大学生进一步增强心理健康与道德意识，提高心理与道德素质。</w:t>
      </w:r>
    </w:p>
    <w:p>
      <w:pPr>
        <w:keepNext w:val="0"/>
        <w:keepLines w:val="0"/>
        <w:pageBreakBefore w:val="0"/>
        <w:numPr>
          <w:ilvl w:val="0"/>
          <w:numId w:val="0"/>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color w:val="auto"/>
          <w:sz w:val="28"/>
          <w:szCs w:val="28"/>
        </w:rPr>
      </w:pPr>
      <w:r>
        <w:rPr>
          <w:rFonts w:hint="eastAsia" w:eastAsia="仿宋_GB2312" w:cs="Times New Roman"/>
          <w:b/>
          <w:color w:val="auto"/>
          <w:sz w:val="28"/>
          <w:szCs w:val="28"/>
          <w:lang w:eastAsia="zh-CN"/>
        </w:rPr>
        <w:t>七、</w:t>
      </w:r>
      <w:r>
        <w:rPr>
          <w:rFonts w:hint="default" w:ascii="Times New Roman" w:hAnsi="Times New Roman" w:eastAsia="仿宋_GB2312" w:cs="Times New Roman"/>
          <w:b/>
          <w:color w:val="auto"/>
          <w:sz w:val="28"/>
          <w:szCs w:val="28"/>
          <w:lang w:eastAsia="zh-CN"/>
        </w:rPr>
        <w:t>开展多项活动，充分发挥“五老”优势</w:t>
      </w:r>
    </w:p>
    <w:p>
      <w:pPr>
        <w:keepNext w:val="0"/>
        <w:keepLines w:val="0"/>
        <w:pageBreakBefore w:val="0"/>
        <w:numPr>
          <w:ilvl w:val="0"/>
          <w:numId w:val="2"/>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退休教工为学院院史编纂工作做出贡献</w:t>
      </w:r>
    </w:p>
    <w:p>
      <w:pPr>
        <w:spacing w:line="360" w:lineRule="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kern w:val="0"/>
          <w:sz w:val="28"/>
          <w:szCs w:val="28"/>
          <w:lang w:val="en-US" w:eastAsia="zh-CN" w:bidi="ar"/>
        </w:rPr>
        <w:t>2018年12月13日，</w:t>
      </w:r>
      <w:r>
        <w:rPr>
          <w:rFonts w:hint="eastAsia" w:eastAsia="仿宋_GB2312" w:cs="Times New Roman"/>
          <w:kern w:val="0"/>
          <w:sz w:val="28"/>
          <w:szCs w:val="28"/>
          <w:lang w:val="en-US" w:eastAsia="zh-CN" w:bidi="ar"/>
        </w:rPr>
        <w:t>学院</w:t>
      </w:r>
      <w:r>
        <w:rPr>
          <w:rFonts w:hint="default" w:ascii="Times New Roman" w:hAnsi="Times New Roman" w:eastAsia="仿宋_GB2312" w:cs="Times New Roman"/>
          <w:kern w:val="0"/>
          <w:sz w:val="28"/>
          <w:szCs w:val="28"/>
          <w:lang w:val="en-US" w:eastAsia="zh-CN" w:bidi="ar"/>
        </w:rPr>
        <w:t>成立院史编纂小组</w:t>
      </w:r>
      <w:r>
        <w:rPr>
          <w:rFonts w:hint="eastAsia" w:eastAsia="仿宋_GB2312" w:cs="Times New Roman"/>
          <w:kern w:val="0"/>
          <w:sz w:val="28"/>
          <w:szCs w:val="28"/>
          <w:lang w:val="en-US" w:eastAsia="zh-CN" w:bidi="ar"/>
        </w:rPr>
        <w:t>，学院</w:t>
      </w:r>
      <w:r>
        <w:rPr>
          <w:rFonts w:hint="default" w:ascii="Times New Roman" w:hAnsi="Times New Roman" w:eastAsia="仿宋_GB2312" w:cs="Times New Roman"/>
          <w:kern w:val="0"/>
          <w:sz w:val="28"/>
          <w:szCs w:val="28"/>
          <w:lang w:val="en-US" w:eastAsia="zh-CN" w:bidi="ar"/>
        </w:rPr>
        <w:t>先</w:t>
      </w:r>
      <w:r>
        <w:rPr>
          <w:rFonts w:hint="eastAsia" w:eastAsia="仿宋_GB2312" w:cs="Times New Roman"/>
          <w:kern w:val="0"/>
          <w:sz w:val="28"/>
          <w:szCs w:val="28"/>
          <w:lang w:val="en-US" w:eastAsia="zh-CN" w:bidi="ar"/>
        </w:rPr>
        <w:t>后</w:t>
      </w:r>
      <w:r>
        <w:rPr>
          <w:rFonts w:hint="default" w:ascii="Times New Roman" w:hAnsi="Times New Roman" w:eastAsia="仿宋_GB2312" w:cs="Times New Roman"/>
          <w:kern w:val="0"/>
          <w:sz w:val="28"/>
          <w:szCs w:val="28"/>
          <w:lang w:val="en-US" w:eastAsia="zh-CN" w:bidi="ar"/>
        </w:rPr>
        <w:t>邀请</w:t>
      </w:r>
      <w:r>
        <w:rPr>
          <w:rFonts w:hint="eastAsia" w:eastAsia="仿宋_GB2312" w:cs="Times New Roman"/>
          <w:kern w:val="0"/>
          <w:sz w:val="28"/>
          <w:szCs w:val="28"/>
          <w:lang w:val="en-US" w:eastAsia="zh-CN" w:bidi="ar"/>
        </w:rPr>
        <w:t>、拜访</w:t>
      </w:r>
      <w:r>
        <w:rPr>
          <w:rFonts w:hint="default" w:ascii="Times New Roman" w:hAnsi="Times New Roman" w:eastAsia="仿宋_GB2312" w:cs="Times New Roman"/>
          <w:kern w:val="0"/>
          <w:sz w:val="28"/>
          <w:szCs w:val="28"/>
          <w:lang w:val="en-US" w:eastAsia="zh-CN" w:bidi="ar"/>
        </w:rPr>
        <w:t>原武汉大学退休老教师薛毅教授为我们指导工作，为我们工作的开展奠定了良好的基础。</w:t>
      </w:r>
      <w:r>
        <w:rPr>
          <w:rFonts w:hint="eastAsia" w:eastAsia="仿宋_GB2312" w:cs="Times New Roman"/>
          <w:kern w:val="0"/>
          <w:sz w:val="28"/>
          <w:szCs w:val="28"/>
          <w:lang w:val="en-US" w:eastAsia="zh-CN" w:bidi="ar"/>
        </w:rPr>
        <w:t>同时</w:t>
      </w:r>
      <w:r>
        <w:rPr>
          <w:rFonts w:hint="default" w:ascii="Times New Roman" w:hAnsi="Times New Roman" w:eastAsia="仿宋_GB2312" w:cs="Times New Roman"/>
          <w:kern w:val="0"/>
          <w:sz w:val="28"/>
          <w:szCs w:val="28"/>
          <w:lang w:val="en-US" w:eastAsia="zh-CN" w:bidi="ar"/>
        </w:rPr>
        <w:t>，向学院退休老同志发出“记忆中的老</w:t>
      </w:r>
      <w:r>
        <w:rPr>
          <w:rFonts w:hint="eastAsia" w:ascii="仿宋_GB2312" w:hAnsi="仿宋_GB2312" w:eastAsia="仿宋_GB2312" w:cs="仿宋_GB2312"/>
          <w:sz w:val="28"/>
          <w:szCs w:val="28"/>
          <w:lang w:val="en-US" w:eastAsia="zh-CN"/>
        </w:rPr>
        <w:t>采矿”的征文，充分发挥“五老”作用，为学院院史编纂工作做出贡献。</w:t>
      </w:r>
    </w:p>
    <w:p>
      <w:p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2.春节探望慰问退休老同志</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春节前夕，学院领导班子带队，分成三组分别探望学院退休老同志，向老同志们致以诚挚的节日问候，对老同志们对学院做出的贡献表示感谢，并送上慰问品，衷心祝愿老同志们新春愉快、健康长寿。</w:t>
      </w:r>
    </w:p>
    <w:p>
      <w:pPr>
        <w:keepNext w:val="0"/>
        <w:keepLines w:val="0"/>
        <w:pageBreakBefore w:val="0"/>
        <w:numPr>
          <w:ilvl w:val="0"/>
          <w:numId w:val="2"/>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开展多场交流会，共享成功经验</w:t>
      </w:r>
    </w:p>
    <w:p>
      <w:pPr>
        <w:pStyle w:val="2"/>
        <w:keepNext w:val="0"/>
        <w:keepLines w:val="0"/>
        <w:pageBreakBefore w:val="0"/>
        <w:widowControl/>
        <w:suppressLineNumbers w:val="0"/>
        <w:kinsoku/>
        <w:wordWrap/>
        <w:overflowPunct/>
        <w:topLinePunct w:val="0"/>
        <w:autoSpaceDN/>
        <w:bidi w:val="0"/>
        <w:adjustRightInd/>
        <w:snapToGrid/>
        <w:spacing w:before="96" w:beforeAutospacing="0" w:after="96" w:afterAutospacing="0" w:line="360" w:lineRule="auto"/>
        <w:ind w:right="0"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5月20日晚，能源学院在材料学院2103教室举办2018年能源学院优秀毕业生恳谈会，学院辅导员老师及200余名低年级学生</w:t>
      </w:r>
      <w:r>
        <w:rPr>
          <w:rFonts w:hint="default" w:ascii="Times New Roman" w:hAnsi="Times New Roman" w:eastAsia="仿宋_GB2312" w:cs="Times New Roman"/>
          <w:sz w:val="28"/>
          <w:szCs w:val="28"/>
          <w:lang w:eastAsia="zh-CN"/>
        </w:rPr>
        <w:t>参加</w:t>
      </w:r>
      <w:r>
        <w:rPr>
          <w:rFonts w:hint="default" w:ascii="Times New Roman" w:hAnsi="Times New Roman" w:eastAsia="仿宋_GB2312" w:cs="Times New Roman"/>
          <w:sz w:val="28"/>
          <w:szCs w:val="28"/>
        </w:rPr>
        <w:t>。有助于同学们进一步规划人生道路和明确努力方向，激发他们向优秀迈进的学习热情，引导他们告别迷茫消沉</w:t>
      </w:r>
      <w:r>
        <w:rPr>
          <w:rFonts w:hint="default" w:ascii="Times New Roman" w:hAnsi="Times New Roman" w:eastAsia="仿宋_GB2312" w:cs="Times New Roman"/>
          <w:sz w:val="28"/>
          <w:szCs w:val="28"/>
          <w:lang w:eastAsia="zh-CN"/>
        </w:rPr>
        <w:t>等积极作用。</w:t>
      </w:r>
    </w:p>
    <w:p>
      <w:pPr>
        <w:pStyle w:val="2"/>
        <w:keepNext w:val="0"/>
        <w:keepLines w:val="0"/>
        <w:pageBreakBefore w:val="0"/>
        <w:widowControl/>
        <w:suppressLineNumbers w:val="0"/>
        <w:kinsoku/>
        <w:wordWrap/>
        <w:overflowPunct/>
        <w:topLinePunct w:val="0"/>
        <w:autoSpaceDN/>
        <w:bidi w:val="0"/>
        <w:adjustRightInd/>
        <w:snapToGrid/>
        <w:spacing w:before="96" w:beforeAutospacing="0" w:after="96" w:afterAutospacing="0" w:line="360" w:lineRule="auto"/>
        <w:ind w:right="0"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rPr>
        <w:t>15</w:t>
      </w:r>
      <w:r>
        <w:rPr>
          <w:rFonts w:hint="default" w:ascii="Times New Roman" w:hAnsi="Times New Roman" w:eastAsia="仿宋_GB2312" w:cs="Times New Roman"/>
          <w:sz w:val="28"/>
          <w:szCs w:val="28"/>
        </w:rPr>
        <w:t>日上午，能源学院于</w:t>
      </w:r>
      <w:r>
        <w:rPr>
          <w:rFonts w:hint="default" w:ascii="Times New Roman" w:hAnsi="Times New Roman" w:eastAsia="仿宋_GB2312" w:cs="Times New Roman"/>
          <w:sz w:val="28"/>
          <w:szCs w:val="28"/>
          <w:lang w:val="en-US"/>
        </w:rPr>
        <w:t>201</w:t>
      </w:r>
      <w:r>
        <w:rPr>
          <w:rFonts w:hint="default" w:ascii="Times New Roman" w:hAnsi="Times New Roman" w:eastAsia="仿宋_GB2312" w:cs="Times New Roman"/>
          <w:sz w:val="28"/>
          <w:szCs w:val="28"/>
        </w:rPr>
        <w:t>会议室举办了一场以考博经验为主题的交流会。交流会邀请已经成功考取博士的</w:t>
      </w:r>
      <w:r>
        <w:rPr>
          <w:rFonts w:hint="default" w:ascii="Times New Roman" w:hAnsi="Times New Roman" w:eastAsia="仿宋_GB2312" w:cs="Times New Roman"/>
          <w:sz w:val="28"/>
          <w:szCs w:val="28"/>
          <w:lang w:eastAsia="zh-CN"/>
        </w:rPr>
        <w:t>四位</w:t>
      </w:r>
      <w:r>
        <w:rPr>
          <w:rFonts w:hint="default" w:ascii="Times New Roman" w:hAnsi="Times New Roman" w:eastAsia="仿宋_GB2312" w:cs="Times New Roman"/>
          <w:sz w:val="28"/>
          <w:szCs w:val="28"/>
        </w:rPr>
        <w:t>同学</w:t>
      </w:r>
      <w:r>
        <w:rPr>
          <w:rFonts w:hint="default"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lang w:val="en-US"/>
        </w:rPr>
        <w:t>16</w:t>
      </w:r>
      <w:r>
        <w:rPr>
          <w:rFonts w:hint="default" w:ascii="Times New Roman" w:hAnsi="Times New Roman" w:eastAsia="仿宋_GB2312" w:cs="Times New Roman"/>
          <w:sz w:val="28"/>
          <w:szCs w:val="28"/>
        </w:rPr>
        <w:t>级研究生参加了此次交流会。为正在准备考博的同学提供了十分有益的帮助。</w:t>
      </w:r>
    </w:p>
    <w:p>
      <w:pPr>
        <w:keepNext w:val="0"/>
        <w:keepLines w:val="0"/>
        <w:pageBreakBefore w:val="0"/>
        <w:numPr>
          <w:ilvl w:val="0"/>
          <w:numId w:val="2"/>
        </w:numPr>
        <w:kinsoku/>
        <w:wordWrap/>
        <w:overflowPunct/>
        <w:topLinePunct w:val="0"/>
        <w:autoSpaceDN/>
        <w:bidi w:val="0"/>
        <w:adjustRightInd/>
        <w:snapToGrid/>
        <w:spacing w:line="360" w:lineRule="auto"/>
        <w:ind w:firstLine="562" w:firstLineChars="200"/>
        <w:textAlignment w:val="auto"/>
        <w:rPr>
          <w:rFonts w:hint="default" w:ascii="Times New Roman" w:hAnsi="Times New Roman" w:eastAsia="仿宋_GB2312" w:cs="Times New Roman"/>
          <w:b/>
          <w:bCs/>
          <w:color w:val="auto"/>
          <w:kern w:val="0"/>
          <w:sz w:val="28"/>
          <w:szCs w:val="28"/>
          <w:lang w:val="en-US" w:eastAsia="zh-CN" w:bidi="ar"/>
        </w:rPr>
      </w:pPr>
      <w:r>
        <w:rPr>
          <w:rFonts w:hint="default" w:ascii="Times New Roman" w:hAnsi="Times New Roman" w:eastAsia="仿宋_GB2312" w:cs="Times New Roman"/>
          <w:b/>
          <w:bCs/>
          <w:color w:val="auto"/>
          <w:kern w:val="0"/>
          <w:sz w:val="28"/>
          <w:szCs w:val="28"/>
          <w:lang w:val="en-US" w:eastAsia="zh-CN" w:bidi="ar"/>
        </w:rPr>
        <w:t>青协及志愿者举办系列活动</w:t>
      </w:r>
    </w:p>
    <w:p>
      <w:pPr>
        <w:pStyle w:val="2"/>
        <w:keepNext w:val="0"/>
        <w:keepLines w:val="0"/>
        <w:pageBreakBefore w:val="0"/>
        <w:widowControl/>
        <w:suppressLineNumbers w:val="0"/>
        <w:shd w:val="clear" w:fill="FEFEFE"/>
        <w:kinsoku/>
        <w:wordWrap/>
        <w:overflowPunct/>
        <w:topLinePunct w:val="0"/>
        <w:autoSpaceDE w:val="0"/>
        <w:autoSpaceDN/>
        <w:bidi w:val="0"/>
        <w:adjustRightInd/>
        <w:snapToGrid/>
        <w:spacing w:before="210" w:beforeAutospacing="0" w:after="210" w:afterAutospacing="0" w:line="360" w:lineRule="auto"/>
        <w:ind w:left="0" w:right="0" w:firstLine="636"/>
        <w:jc w:val="both"/>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（1）焦作市城乡一体化示范区文昌初中与能源学院青协在文昌初中举办元旦晚会。此次活动为文昌中学的学生们送去了节日的祝福和温暖。</w:t>
      </w:r>
    </w:p>
    <w:p>
      <w:pPr>
        <w:pStyle w:val="2"/>
        <w:keepNext w:val="0"/>
        <w:keepLines w:val="0"/>
        <w:pageBreakBefore w:val="0"/>
        <w:widowControl/>
        <w:suppressLineNumbers w:val="0"/>
        <w:shd w:val="clear" w:fill="FEFEFE"/>
        <w:kinsoku/>
        <w:wordWrap/>
        <w:overflowPunct/>
        <w:topLinePunct w:val="0"/>
        <w:autoSpaceDE w:val="0"/>
        <w:autoSpaceDN/>
        <w:bidi w:val="0"/>
        <w:adjustRightInd/>
        <w:snapToGrid/>
        <w:spacing w:before="210" w:beforeAutospacing="0" w:after="210" w:afterAutospacing="0" w:line="360" w:lineRule="auto"/>
        <w:ind w:left="0" w:right="0" w:firstLine="636"/>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2）4月22日下午，能源学院教工和学生党员志愿者在南校区教师家属院开展孝在人心”亲子嘉年华主题活动。百余名教师家属带着孩子参加此次活动。此次活动的举办，丰富了退休老教师的日常生活，愉悦了他们的身心。</w:t>
      </w:r>
    </w:p>
    <w:p>
      <w:pPr>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能源科学与工程学院</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年3月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969FE"/>
    <w:multiLevelType w:val="singleLevel"/>
    <w:tmpl w:val="972969FE"/>
    <w:lvl w:ilvl="0" w:tentative="0">
      <w:start w:val="1"/>
      <w:numFmt w:val="decimal"/>
      <w:suff w:val="space"/>
      <w:lvlText w:val="%1."/>
      <w:lvlJc w:val="left"/>
    </w:lvl>
  </w:abstractNum>
  <w:abstractNum w:abstractNumId="1">
    <w:nsid w:val="017D05A8"/>
    <w:multiLevelType w:val="singleLevel"/>
    <w:tmpl w:val="017D05A8"/>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A6E9D"/>
    <w:rsid w:val="01397597"/>
    <w:rsid w:val="020D51BD"/>
    <w:rsid w:val="021E7A70"/>
    <w:rsid w:val="02516440"/>
    <w:rsid w:val="025772D0"/>
    <w:rsid w:val="0296269C"/>
    <w:rsid w:val="061E02C0"/>
    <w:rsid w:val="062B7FEC"/>
    <w:rsid w:val="066859D0"/>
    <w:rsid w:val="06B12FE5"/>
    <w:rsid w:val="07141384"/>
    <w:rsid w:val="07357A33"/>
    <w:rsid w:val="07A536C9"/>
    <w:rsid w:val="07CE33E9"/>
    <w:rsid w:val="08312740"/>
    <w:rsid w:val="093C4FD4"/>
    <w:rsid w:val="099A18B2"/>
    <w:rsid w:val="09EA0959"/>
    <w:rsid w:val="0A096B73"/>
    <w:rsid w:val="0A2A3699"/>
    <w:rsid w:val="0A816148"/>
    <w:rsid w:val="0BFF51C1"/>
    <w:rsid w:val="0C131B3D"/>
    <w:rsid w:val="0C184685"/>
    <w:rsid w:val="0D562C61"/>
    <w:rsid w:val="0D626EDD"/>
    <w:rsid w:val="0DF738AB"/>
    <w:rsid w:val="0F262907"/>
    <w:rsid w:val="0F452D10"/>
    <w:rsid w:val="0F611ECD"/>
    <w:rsid w:val="0FF865B1"/>
    <w:rsid w:val="10C32D60"/>
    <w:rsid w:val="115465FC"/>
    <w:rsid w:val="119051FC"/>
    <w:rsid w:val="12145FA0"/>
    <w:rsid w:val="146D67EE"/>
    <w:rsid w:val="153154F5"/>
    <w:rsid w:val="153A2BBA"/>
    <w:rsid w:val="154565E0"/>
    <w:rsid w:val="159D6F0A"/>
    <w:rsid w:val="15A7187C"/>
    <w:rsid w:val="15AC68F0"/>
    <w:rsid w:val="15B24F98"/>
    <w:rsid w:val="162D330F"/>
    <w:rsid w:val="16A84ADD"/>
    <w:rsid w:val="16D91905"/>
    <w:rsid w:val="174247A9"/>
    <w:rsid w:val="175537D9"/>
    <w:rsid w:val="182D0CBB"/>
    <w:rsid w:val="18736AB9"/>
    <w:rsid w:val="19487216"/>
    <w:rsid w:val="19552F78"/>
    <w:rsid w:val="1A0B0FCF"/>
    <w:rsid w:val="1A6D5F75"/>
    <w:rsid w:val="1A934C9B"/>
    <w:rsid w:val="1AB0693D"/>
    <w:rsid w:val="1CC516A3"/>
    <w:rsid w:val="1DD1783B"/>
    <w:rsid w:val="1DD87491"/>
    <w:rsid w:val="1EAE0107"/>
    <w:rsid w:val="1F164C90"/>
    <w:rsid w:val="203E3C06"/>
    <w:rsid w:val="208C53E5"/>
    <w:rsid w:val="209E20BF"/>
    <w:rsid w:val="2195344A"/>
    <w:rsid w:val="224A7F18"/>
    <w:rsid w:val="228756DD"/>
    <w:rsid w:val="229F77C5"/>
    <w:rsid w:val="231C2955"/>
    <w:rsid w:val="236134F0"/>
    <w:rsid w:val="23725218"/>
    <w:rsid w:val="23EE2449"/>
    <w:rsid w:val="244B077F"/>
    <w:rsid w:val="24A6252C"/>
    <w:rsid w:val="24D454E4"/>
    <w:rsid w:val="25156D56"/>
    <w:rsid w:val="261A6ABE"/>
    <w:rsid w:val="264821EA"/>
    <w:rsid w:val="270C3CCC"/>
    <w:rsid w:val="27100D76"/>
    <w:rsid w:val="27981216"/>
    <w:rsid w:val="29B85E9C"/>
    <w:rsid w:val="29B95949"/>
    <w:rsid w:val="2A0E722E"/>
    <w:rsid w:val="2A2F6FC0"/>
    <w:rsid w:val="2AFA5DC9"/>
    <w:rsid w:val="2B8E4F1B"/>
    <w:rsid w:val="2C355E26"/>
    <w:rsid w:val="2CA6220E"/>
    <w:rsid w:val="2E292F8B"/>
    <w:rsid w:val="2FDF0FFD"/>
    <w:rsid w:val="30600D8B"/>
    <w:rsid w:val="30754EDB"/>
    <w:rsid w:val="30B80642"/>
    <w:rsid w:val="31BE7248"/>
    <w:rsid w:val="32CD5725"/>
    <w:rsid w:val="32D62EF6"/>
    <w:rsid w:val="32D708AF"/>
    <w:rsid w:val="33952B19"/>
    <w:rsid w:val="33FE01DD"/>
    <w:rsid w:val="341D5DCC"/>
    <w:rsid w:val="346215E1"/>
    <w:rsid w:val="347852DB"/>
    <w:rsid w:val="35634C57"/>
    <w:rsid w:val="35C410E4"/>
    <w:rsid w:val="35C5027D"/>
    <w:rsid w:val="361C7F6A"/>
    <w:rsid w:val="36551BE5"/>
    <w:rsid w:val="36673C9E"/>
    <w:rsid w:val="3793315C"/>
    <w:rsid w:val="37A8424C"/>
    <w:rsid w:val="38060997"/>
    <w:rsid w:val="385D2AAB"/>
    <w:rsid w:val="39410BB2"/>
    <w:rsid w:val="394D1923"/>
    <w:rsid w:val="3BE65519"/>
    <w:rsid w:val="3D1C2B9C"/>
    <w:rsid w:val="3D23151C"/>
    <w:rsid w:val="3D5A313A"/>
    <w:rsid w:val="3EEF3F02"/>
    <w:rsid w:val="3F9310D4"/>
    <w:rsid w:val="3FBC24E6"/>
    <w:rsid w:val="40302071"/>
    <w:rsid w:val="426F4E11"/>
    <w:rsid w:val="433B696B"/>
    <w:rsid w:val="4439009C"/>
    <w:rsid w:val="464C049F"/>
    <w:rsid w:val="46C80922"/>
    <w:rsid w:val="46D035A1"/>
    <w:rsid w:val="470B19EF"/>
    <w:rsid w:val="478A7E46"/>
    <w:rsid w:val="47AC30E7"/>
    <w:rsid w:val="47EE26A4"/>
    <w:rsid w:val="48D81622"/>
    <w:rsid w:val="4A8F5319"/>
    <w:rsid w:val="4BF53288"/>
    <w:rsid w:val="4D201822"/>
    <w:rsid w:val="4DAA5D2D"/>
    <w:rsid w:val="4DC23510"/>
    <w:rsid w:val="4DCD243E"/>
    <w:rsid w:val="4E5B4146"/>
    <w:rsid w:val="4E7C3D75"/>
    <w:rsid w:val="4F880FFC"/>
    <w:rsid w:val="50211D17"/>
    <w:rsid w:val="51F6664C"/>
    <w:rsid w:val="525107DF"/>
    <w:rsid w:val="52F73E81"/>
    <w:rsid w:val="52F965C6"/>
    <w:rsid w:val="53320E32"/>
    <w:rsid w:val="53BE663F"/>
    <w:rsid w:val="541C17C3"/>
    <w:rsid w:val="55402D54"/>
    <w:rsid w:val="56193447"/>
    <w:rsid w:val="563E2108"/>
    <w:rsid w:val="5665134E"/>
    <w:rsid w:val="56C1356D"/>
    <w:rsid w:val="57114497"/>
    <w:rsid w:val="57533849"/>
    <w:rsid w:val="58D4727C"/>
    <w:rsid w:val="59DC4769"/>
    <w:rsid w:val="59E55FBE"/>
    <w:rsid w:val="5A6D76CB"/>
    <w:rsid w:val="5B271DB4"/>
    <w:rsid w:val="5C0D7234"/>
    <w:rsid w:val="5C6B19E6"/>
    <w:rsid w:val="5D427056"/>
    <w:rsid w:val="5DB84777"/>
    <w:rsid w:val="5E4B2407"/>
    <w:rsid w:val="5F170F71"/>
    <w:rsid w:val="5F9217C2"/>
    <w:rsid w:val="5F9A319F"/>
    <w:rsid w:val="5FCE2E37"/>
    <w:rsid w:val="604C5DE8"/>
    <w:rsid w:val="607E565C"/>
    <w:rsid w:val="619D1AAA"/>
    <w:rsid w:val="61E22BA3"/>
    <w:rsid w:val="629E2B34"/>
    <w:rsid w:val="62DA2491"/>
    <w:rsid w:val="631870E7"/>
    <w:rsid w:val="636605CA"/>
    <w:rsid w:val="63A56D50"/>
    <w:rsid w:val="64290552"/>
    <w:rsid w:val="652B20BD"/>
    <w:rsid w:val="65DC56E9"/>
    <w:rsid w:val="6602713F"/>
    <w:rsid w:val="66E37F61"/>
    <w:rsid w:val="67120572"/>
    <w:rsid w:val="67E3537F"/>
    <w:rsid w:val="682B09BC"/>
    <w:rsid w:val="684E02D7"/>
    <w:rsid w:val="69024EC2"/>
    <w:rsid w:val="691D1FA4"/>
    <w:rsid w:val="69B910DE"/>
    <w:rsid w:val="6AD874D3"/>
    <w:rsid w:val="6AE1595F"/>
    <w:rsid w:val="6AE223E8"/>
    <w:rsid w:val="6AEF7067"/>
    <w:rsid w:val="6B0040F7"/>
    <w:rsid w:val="6C435816"/>
    <w:rsid w:val="6C8A5AE1"/>
    <w:rsid w:val="6DFE0187"/>
    <w:rsid w:val="6FA34933"/>
    <w:rsid w:val="70755196"/>
    <w:rsid w:val="707A7E39"/>
    <w:rsid w:val="711D396C"/>
    <w:rsid w:val="733A6E9D"/>
    <w:rsid w:val="738B4990"/>
    <w:rsid w:val="73990CD1"/>
    <w:rsid w:val="73FE2294"/>
    <w:rsid w:val="749E43EA"/>
    <w:rsid w:val="75156F66"/>
    <w:rsid w:val="752C3229"/>
    <w:rsid w:val="75B042DD"/>
    <w:rsid w:val="75C63A08"/>
    <w:rsid w:val="76532581"/>
    <w:rsid w:val="77E86E5A"/>
    <w:rsid w:val="78E07131"/>
    <w:rsid w:val="7A0F183E"/>
    <w:rsid w:val="7A1E0CE0"/>
    <w:rsid w:val="7AE3606B"/>
    <w:rsid w:val="7AEF7639"/>
    <w:rsid w:val="7BBF1176"/>
    <w:rsid w:val="7C7C1FB8"/>
    <w:rsid w:val="7D1C7744"/>
    <w:rsid w:val="7DB5554D"/>
    <w:rsid w:val="7E787389"/>
    <w:rsid w:val="7EFB6AC5"/>
    <w:rsid w:val="7F7E6C5F"/>
    <w:rsid w:val="7F8F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2019-02-26T00:34:00Z</dcterms:created>
  <dc:creator>Administrator</dc:creator>
  <cp:lastModifiedBy>Administrator</cp:lastModifiedBy>
  <dcterms:modified xsi:type="dcterms:W3CDTF">2019-10-31T02:35:18Z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