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煤及煤层气专业召开2016培养方案研讨会</w:t>
      </w:r>
    </w:p>
    <w:p>
      <w:pPr>
        <w:spacing w:line="480" w:lineRule="auto"/>
        <w:rPr>
          <w:sz w:val="30"/>
          <w:szCs w:val="30"/>
        </w:rPr>
      </w:pPr>
      <w:r>
        <w:rPr>
          <w:rFonts w:ascii="宋体" w:hAnsi="宋体" w:eastAsia="宋体" w:cs="宋体"/>
          <w:kern w:val="0"/>
          <w:sz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56515</wp:posOffset>
            </wp:positionV>
            <wp:extent cx="5671185" cy="3190875"/>
            <wp:effectExtent l="19050" t="0" r="5715" b="0"/>
            <wp:wrapThrough wrapText="bothSides">
              <wp:wrapPolygon>
                <wp:start x="-73" y="0"/>
                <wp:lineTo x="-73" y="21536"/>
                <wp:lineTo x="21622" y="21536"/>
                <wp:lineTo x="21622" y="0"/>
                <wp:lineTo x="-73" y="0"/>
              </wp:wrapPolygon>
            </wp:wrapThrough>
            <wp:docPr id="1" name="图片 1" descr="D:\用户目录\我的文档\Tencent Files\569689819\Image\C2C\FD4A040C582887B729FE3CD5E0A25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我的文档\Tencent Files\569689819\Image\C2C\FD4A040C582887B729FE3CD5E0A25A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2016年3月28日，能源学院煤及煤层气专业进行了2016级本科培养方案修订的研讨会，对方案修订和课程设置进行了讨论。 </w:t>
      </w:r>
    </w:p>
    <w:p>
      <w:pPr>
        <w:spacing w:line="50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研讨会由煤层气系主任张小东教授主持。教研室全体教师参与了讨论，主要针对培养方案中的课程体系的改革，专业课程的设置问题以及专业未来的发展等环节进行了深入的讨论。确定了</w:t>
      </w:r>
      <w:r>
        <w:rPr>
          <w:rFonts w:hint="eastAsia"/>
          <w:sz w:val="30"/>
          <w:szCs w:val="30"/>
          <w:lang w:eastAsia="zh-CN"/>
        </w:rPr>
        <w:t>煤层气</w:t>
      </w:r>
      <w:r>
        <w:rPr>
          <w:rFonts w:hint="eastAsia"/>
          <w:sz w:val="30"/>
          <w:szCs w:val="30"/>
          <w:lang w:val="en-US" w:eastAsia="zh-CN"/>
        </w:rPr>
        <w:t>2016级培养方案</w:t>
      </w:r>
      <w:r>
        <w:rPr>
          <w:rFonts w:hint="eastAsia"/>
          <w:sz w:val="30"/>
          <w:szCs w:val="30"/>
        </w:rPr>
        <w:t>必修课程与选修课程的学时与学分总数</w:t>
      </w:r>
      <w:r>
        <w:rPr>
          <w:rFonts w:hint="eastAsia"/>
          <w:sz w:val="30"/>
          <w:szCs w:val="30"/>
          <w:lang w:eastAsia="zh-CN"/>
        </w:rPr>
        <w:t>，在</w:t>
      </w:r>
      <w:r>
        <w:rPr>
          <w:rFonts w:hint="eastAsia"/>
          <w:sz w:val="30"/>
          <w:szCs w:val="30"/>
          <w:lang w:val="en-US" w:eastAsia="zh-CN"/>
        </w:rPr>
        <w:t>2013级培养方案的基础上，由原来的</w:t>
      </w:r>
      <w:r>
        <w:rPr>
          <w:rFonts w:hint="eastAsia"/>
          <w:sz w:val="30"/>
          <w:szCs w:val="30"/>
        </w:rPr>
        <w:t>204个学分减少到190左右，</w:t>
      </w:r>
      <w:r>
        <w:rPr>
          <w:rFonts w:hint="eastAsia"/>
          <w:sz w:val="30"/>
          <w:szCs w:val="30"/>
          <w:lang w:eastAsia="zh-CN"/>
        </w:rPr>
        <w:t>拓宽了专业知识面，同时</w:t>
      </w:r>
      <w:r>
        <w:rPr>
          <w:rFonts w:hint="eastAsia"/>
          <w:sz w:val="30"/>
          <w:szCs w:val="30"/>
        </w:rPr>
        <w:t>减少了学生的负担，提高单门课程的效率。</w:t>
      </w:r>
      <w:r>
        <w:rPr>
          <w:rFonts w:hint="eastAsia"/>
          <w:sz w:val="30"/>
          <w:szCs w:val="30"/>
          <w:lang w:eastAsia="zh-CN"/>
        </w:rPr>
        <w:t>另外对</w:t>
      </w:r>
      <w:r>
        <w:rPr>
          <w:rFonts w:hint="eastAsia"/>
          <w:sz w:val="30"/>
          <w:szCs w:val="30"/>
        </w:rPr>
        <w:t>学生的就业及考研问题进行了讨论，对学生的就业及考研提出了一些参考性的意见。</w:t>
      </w:r>
    </w:p>
    <w:p>
      <w:pPr>
        <w:spacing w:line="50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通过本次研讨会，基本确定了煤及煤层气2016级培养方</w:t>
      </w:r>
      <w:bookmarkStart w:id="0" w:name="_GoBack"/>
      <w:bookmarkEnd w:id="0"/>
      <w:r>
        <w:rPr>
          <w:rFonts w:hint="eastAsia"/>
          <w:sz w:val="30"/>
          <w:szCs w:val="30"/>
        </w:rPr>
        <w:t>案修订的思路和修订目标，为培养方案的修订工作打下了良好基础。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C6B"/>
    <w:rsid w:val="008F3E4E"/>
    <w:rsid w:val="009815DB"/>
    <w:rsid w:val="00AD2C6B"/>
    <w:rsid w:val="24383C3C"/>
    <w:rsid w:val="24EA4A35"/>
    <w:rsid w:val="3AFD070F"/>
    <w:rsid w:val="7EE113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2016-03-30T06:37:56Z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