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F0098">
      <w:pPr>
        <w:pStyle w:val="a3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/>
          <w:sz w:val="32"/>
        </w:rPr>
      </w:pPr>
      <w:r>
        <w:rPr>
          <w:rFonts w:ascii="方正小标宋简体" w:eastAsia="方正小标宋简体" w:hAnsi="宋体" w:hint="eastAsia"/>
          <w:b/>
          <w:sz w:val="32"/>
        </w:rPr>
        <w:t>河南理工大学政治考试大纲</w:t>
      </w:r>
    </w:p>
    <w:p w:rsidR="00000000" w:rsidRDefault="001F0098">
      <w:pPr>
        <w:pStyle w:val="a3"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/>
          <w:sz w:val="32"/>
        </w:rPr>
      </w:pPr>
      <w:r>
        <w:rPr>
          <w:rFonts w:ascii="方正小标宋简体" w:eastAsia="方正小标宋简体" w:hAnsi="宋体" w:hint="eastAsia"/>
          <w:b/>
          <w:sz w:val="32"/>
        </w:rPr>
        <w:t>（</w:t>
      </w:r>
      <w:r w:rsidR="002C0CFA">
        <w:rPr>
          <w:rFonts w:ascii="方正小标宋简体" w:eastAsia="方正小标宋简体" w:hAnsi="宋体" w:hint="eastAsia"/>
          <w:b/>
          <w:sz w:val="32"/>
        </w:rPr>
        <w:t>工业工程与管理</w:t>
      </w:r>
      <w:r>
        <w:rPr>
          <w:rFonts w:ascii="方正小标宋简体" w:eastAsia="方正小标宋简体" w:hAnsi="宋体" w:hint="eastAsia"/>
          <w:b/>
          <w:sz w:val="32"/>
        </w:rPr>
        <w:t>专硕、</w:t>
      </w:r>
      <w:r w:rsidR="002C0CFA">
        <w:rPr>
          <w:rFonts w:ascii="方正小标宋简体" w:eastAsia="方正小标宋简体" w:hAnsi="宋体" w:hint="eastAsia"/>
          <w:b/>
          <w:sz w:val="32"/>
        </w:rPr>
        <w:t>工程管理</w:t>
      </w:r>
      <w:r>
        <w:rPr>
          <w:rFonts w:ascii="方正小标宋简体" w:eastAsia="方正小标宋简体" w:hAnsi="宋体" w:hint="eastAsia"/>
          <w:b/>
          <w:sz w:val="32"/>
        </w:rPr>
        <w:t>）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一、考试形式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考试采用闭卷、笔试形式。考试时间为</w:t>
      </w:r>
      <w:r>
        <w:rPr>
          <w:rFonts w:hAnsi="宋体"/>
          <w:sz w:val="24"/>
        </w:rPr>
        <w:t>120</w:t>
      </w:r>
      <w:r>
        <w:rPr>
          <w:rFonts w:hAnsi="宋体" w:hint="eastAsia"/>
          <w:sz w:val="24"/>
        </w:rPr>
        <w:t>分钟。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二、试题结构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．简答题（</w:t>
      </w: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题，共</w:t>
      </w:r>
      <w:r>
        <w:rPr>
          <w:rFonts w:hAnsi="宋体"/>
          <w:sz w:val="24"/>
        </w:rPr>
        <w:t>40</w:t>
      </w:r>
      <w:r>
        <w:rPr>
          <w:rFonts w:hAnsi="宋体" w:hint="eastAsia"/>
          <w:sz w:val="24"/>
        </w:rPr>
        <w:t>分）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．</w:t>
      </w:r>
      <w:r>
        <w:rPr>
          <w:rFonts w:hAnsi="宋体" w:hint="eastAsia"/>
          <w:sz w:val="24"/>
        </w:rPr>
        <w:t>论述题（</w:t>
      </w: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题，共</w:t>
      </w:r>
      <w:r>
        <w:rPr>
          <w:rFonts w:hAnsi="宋体"/>
          <w:sz w:val="24"/>
        </w:rPr>
        <w:t>60</w:t>
      </w:r>
      <w:r>
        <w:rPr>
          <w:rFonts w:hAnsi="宋体" w:hint="eastAsia"/>
          <w:sz w:val="24"/>
        </w:rPr>
        <w:t>分）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三、考试范围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．马克思主义基本原理（世界的物质性及发展规律、人类社会及其发展规律、社会主义的发展及其规律等）；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．毛泽东思想和中国特色社会主义理论体系（马克思主义中国化理论成果、</w:t>
      </w:r>
      <w:r>
        <w:rPr>
          <w:rFonts w:hAnsi="宋体" w:hint="eastAsia"/>
          <w:sz w:val="24"/>
        </w:rPr>
        <w:t>“</w:t>
      </w:r>
      <w:r>
        <w:rPr>
          <w:rFonts w:hAnsi="宋体" w:hint="eastAsia"/>
          <w:sz w:val="24"/>
        </w:rPr>
        <w:t>四</w:t>
      </w:r>
      <w:proofErr w:type="gramStart"/>
      <w:r>
        <w:rPr>
          <w:rFonts w:hAnsi="宋体" w:hint="eastAsia"/>
          <w:sz w:val="24"/>
        </w:rPr>
        <w:t>个</w:t>
      </w:r>
      <w:proofErr w:type="gramEnd"/>
      <w:r>
        <w:rPr>
          <w:rFonts w:hAnsi="宋体" w:hint="eastAsia"/>
          <w:sz w:val="24"/>
        </w:rPr>
        <w:t>全面</w:t>
      </w:r>
      <w:r>
        <w:rPr>
          <w:rFonts w:hAnsi="宋体" w:hint="eastAsia"/>
          <w:sz w:val="24"/>
        </w:rPr>
        <w:t>”</w:t>
      </w:r>
      <w:r>
        <w:rPr>
          <w:rFonts w:hAnsi="宋体" w:hint="eastAsia"/>
          <w:sz w:val="24"/>
        </w:rPr>
        <w:t>战略布局、中国特色大国外交等）；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3</w:t>
      </w:r>
      <w:r>
        <w:rPr>
          <w:rFonts w:hAnsi="宋体" w:hint="eastAsia"/>
          <w:sz w:val="24"/>
        </w:rPr>
        <w:t>．中国近现代史（对国家出路的早</w:t>
      </w:r>
      <w:bookmarkStart w:id="0" w:name="_GoBack"/>
      <w:bookmarkEnd w:id="0"/>
      <w:r>
        <w:rPr>
          <w:rFonts w:hAnsi="宋体" w:hint="eastAsia"/>
          <w:sz w:val="24"/>
        </w:rPr>
        <w:t>期探索、开天辟地的大事变、中国特色社会主义进入新时代等）；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．思想道德修养与法律基础（追求远大理想、遵守社会公德、弘扬法治精神等）；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5</w:t>
      </w:r>
      <w:r>
        <w:rPr>
          <w:rFonts w:hAnsi="宋体" w:hint="eastAsia"/>
          <w:sz w:val="24"/>
        </w:rPr>
        <w:t>．形势政策以及当代世界经济与政治（国内外经济形势、重大时事政治）。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2"/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参考书目：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1</w:t>
      </w:r>
      <w:r>
        <w:rPr>
          <w:rFonts w:hAnsi="宋体" w:hint="eastAsia"/>
          <w:sz w:val="24"/>
        </w:rPr>
        <w:t>．《决胜全面建成小康社会</w:t>
      </w:r>
      <w:r>
        <w:rPr>
          <w:rFonts w:hAnsi="宋体"/>
          <w:sz w:val="24"/>
        </w:rPr>
        <w:t xml:space="preserve"> </w:t>
      </w:r>
      <w:r>
        <w:rPr>
          <w:rFonts w:hAnsi="宋体" w:hint="eastAsia"/>
          <w:sz w:val="24"/>
        </w:rPr>
        <w:t>夺取新时代中国特色社会主义伟大胜利》（习近平总书记在中国共产党第十九次全国代表大会上的报告）；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．《习近平谈治国理政（第二卷）》（外文出版社，</w:t>
      </w:r>
      <w:r>
        <w:rPr>
          <w:rFonts w:hAnsi="宋体"/>
          <w:sz w:val="24"/>
        </w:rPr>
        <w:t>2017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11</w:t>
      </w:r>
      <w:r>
        <w:rPr>
          <w:rFonts w:hAnsi="宋体" w:hint="eastAsia"/>
          <w:sz w:val="24"/>
        </w:rPr>
        <w:t>月）；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3.</w:t>
      </w:r>
      <w:r>
        <w:rPr>
          <w:rFonts w:hAnsi="宋体" w:hint="eastAsia"/>
          <w:sz w:val="24"/>
        </w:rPr>
        <w:t>《习近平新时代中国特色社会主义思想学习纲要》（学习出版社，</w:t>
      </w:r>
      <w:r>
        <w:rPr>
          <w:rFonts w:hAnsi="宋体"/>
          <w:sz w:val="24"/>
        </w:rPr>
        <w:t>2019</w:t>
      </w:r>
      <w:r>
        <w:rPr>
          <w:rFonts w:hAnsi="宋体" w:hint="eastAsia"/>
          <w:sz w:val="24"/>
        </w:rPr>
        <w:t>年</w:t>
      </w:r>
      <w:r>
        <w:rPr>
          <w:rFonts w:hAnsi="宋体"/>
          <w:sz w:val="24"/>
        </w:rPr>
        <w:t>6</w:t>
      </w:r>
      <w:r>
        <w:rPr>
          <w:rFonts w:hAnsi="宋体" w:hint="eastAsia"/>
          <w:sz w:val="24"/>
        </w:rPr>
        <w:t>月）；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4</w:t>
      </w:r>
      <w:r>
        <w:rPr>
          <w:rFonts w:hAnsi="宋体" w:hint="eastAsia"/>
          <w:sz w:val="24"/>
        </w:rPr>
        <w:t>．《马克思主义基本原理概论》（高等教育出版社，</w:t>
      </w:r>
      <w:r>
        <w:rPr>
          <w:rFonts w:hAnsi="宋体"/>
          <w:sz w:val="24"/>
        </w:rPr>
        <w:t>2018</w:t>
      </w:r>
      <w:r>
        <w:rPr>
          <w:rFonts w:hAnsi="宋体" w:hint="eastAsia"/>
          <w:sz w:val="24"/>
        </w:rPr>
        <w:t>年版）；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5</w:t>
      </w:r>
      <w:r>
        <w:rPr>
          <w:rFonts w:hAnsi="宋体" w:hint="eastAsia"/>
          <w:sz w:val="24"/>
        </w:rPr>
        <w:t>．《中国近现代史纲要》（高等教育出版社，</w:t>
      </w:r>
      <w:r>
        <w:rPr>
          <w:rFonts w:hAnsi="宋体"/>
          <w:sz w:val="24"/>
        </w:rPr>
        <w:t>2018</w:t>
      </w:r>
      <w:r>
        <w:rPr>
          <w:rFonts w:hAnsi="宋体" w:hint="eastAsia"/>
          <w:sz w:val="24"/>
        </w:rPr>
        <w:t>年版）；</w:t>
      </w:r>
    </w:p>
    <w:p w:rsidR="00000000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6</w:t>
      </w:r>
      <w:r>
        <w:rPr>
          <w:rFonts w:hAnsi="宋体" w:hint="eastAsia"/>
          <w:sz w:val="24"/>
        </w:rPr>
        <w:t>．《毛泽东思想和中国特色社会主义理论体系概论》（高等教育出版社，</w:t>
      </w:r>
      <w:r>
        <w:rPr>
          <w:rFonts w:hAnsi="宋体"/>
          <w:sz w:val="24"/>
        </w:rPr>
        <w:t>2018</w:t>
      </w:r>
      <w:r>
        <w:rPr>
          <w:rFonts w:hAnsi="宋体" w:hint="eastAsia"/>
          <w:sz w:val="24"/>
        </w:rPr>
        <w:t>年版）；</w:t>
      </w:r>
    </w:p>
    <w:p w:rsidR="001F0098" w:rsidRDefault="001F0098">
      <w:pPr>
        <w:pStyle w:val="a3"/>
        <w:adjustRightInd w:val="0"/>
        <w:snapToGrid w:val="0"/>
        <w:spacing w:line="360" w:lineRule="auto"/>
        <w:ind w:firstLineChars="196" w:firstLine="470"/>
        <w:jc w:val="left"/>
        <w:rPr>
          <w:rFonts w:hAnsi="宋体"/>
          <w:sz w:val="24"/>
        </w:rPr>
      </w:pPr>
      <w:r>
        <w:rPr>
          <w:rFonts w:hAnsi="宋体"/>
          <w:sz w:val="24"/>
        </w:rPr>
        <w:t>7</w:t>
      </w:r>
      <w:r>
        <w:rPr>
          <w:rFonts w:hAnsi="宋体" w:hint="eastAsia"/>
          <w:sz w:val="24"/>
        </w:rPr>
        <w:t>．《思想道德修养和法律基础</w:t>
      </w:r>
      <w:r>
        <w:rPr>
          <w:rFonts w:hAnsi="宋体" w:hint="eastAsia"/>
          <w:sz w:val="24"/>
        </w:rPr>
        <w:t>》（高等教育出版社，</w:t>
      </w:r>
      <w:r>
        <w:rPr>
          <w:rFonts w:hAnsi="宋体"/>
          <w:sz w:val="24"/>
        </w:rPr>
        <w:t>2018</w:t>
      </w:r>
      <w:r>
        <w:rPr>
          <w:rFonts w:hAnsi="宋体" w:hint="eastAsia"/>
          <w:sz w:val="24"/>
        </w:rPr>
        <w:t>年版）。</w:t>
      </w:r>
    </w:p>
    <w:sectPr w:rsidR="001F0098" w:rsidSect="00697517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98" w:rsidRDefault="001F009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1F0098" w:rsidRDefault="001F009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98" w:rsidRDefault="001F009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1F0098" w:rsidRDefault="001F0098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736A2F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9BA9BA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D8583E5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5B6095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D23CD48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1EE3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288BA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4A691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070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4E02A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A"/>
    <w:rsid w:val="00000000"/>
    <w:rsid w:val="001F0098"/>
    <w:rsid w:val="002C0CFA"/>
    <w:rsid w:val="0069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31A63"/>
  <w14:defaultImageDpi w14:val="0"/>
  <w15:docId w15:val="{3DF928A5-6F3A-4B86-99E6-6099ED1F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Plain Tex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nhideWhenUsed="1" w:qFormat="0"/>
    <w:lsdException w:name="Revision" w:qFormat="0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99"/>
    <w:qFormat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Pr>
      <w:rFonts w:ascii="宋体" w:hAnsi="Consolas"/>
      <w:szCs w:val="24"/>
    </w:rPr>
  </w:style>
  <w:style w:type="character" w:customStyle="1" w:styleId="a4">
    <w:name w:val="纯文本 字符"/>
    <w:basedOn w:val="a0"/>
    <w:link w:val="a3"/>
    <w:uiPriority w:val="99"/>
    <w:semiHidden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yyz</cp:lastModifiedBy>
  <cp:revision>3</cp:revision>
  <dcterms:created xsi:type="dcterms:W3CDTF">2020-03-29T12:58:00Z</dcterms:created>
  <dcterms:modified xsi:type="dcterms:W3CDTF">2020-03-29T13:00:00Z</dcterms:modified>
</cp:coreProperties>
</file>