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宋体" w:hAnsi="宋体" w:eastAsia="宋体"/>
          <w:b/>
          <w:snapToGrid w:val="0"/>
          <w:color w:val="FF0000"/>
          <w:spacing w:val="42"/>
          <w:w w:val="65"/>
          <w:sz w:val="72"/>
          <w:szCs w:val="72"/>
        </w:rPr>
      </w:pPr>
    </w:p>
    <w:p>
      <w:pPr>
        <w:adjustRightInd w:val="0"/>
        <w:snapToGrid w:val="0"/>
        <w:spacing w:line="240" w:lineRule="atLeast"/>
        <w:jc w:val="center"/>
        <w:rPr>
          <w:rFonts w:ascii="宋体" w:hAnsi="宋体" w:eastAsia="宋体"/>
          <w:b/>
          <w:snapToGrid w:val="0"/>
          <w:color w:val="FF0000"/>
          <w:spacing w:val="42"/>
          <w:w w:val="65"/>
          <w:sz w:val="72"/>
          <w:szCs w:val="72"/>
        </w:rPr>
      </w:pPr>
      <w:r>
        <w:rPr>
          <w:rFonts w:hint="eastAsia" w:ascii="宋体" w:hAnsi="宋体" w:eastAsia="宋体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>
      <w:pPr>
        <w:widowControl/>
        <w:adjustRightInd w:val="0"/>
        <w:snapToGrid w:val="0"/>
        <w:spacing w:beforeLines="50" w:line="240" w:lineRule="atLeast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32"/>
        </w:rPr>
        <w:t>院文〔2018〕</w:t>
      </w:r>
      <w:r>
        <w:rPr>
          <w:rFonts w:hint="default" w:ascii="Times New Roman" w:hAnsi="Times New Roman" w:eastAsia="宋体" w:cs="Times New Roman"/>
          <w:color w:val="auto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Cs w:val="32"/>
        </w:rPr>
        <w:t>号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/>
        </w:rPr>
        <w:pict>
          <v:line id="_x0000_s1026" o:spid="_x0000_s1026" o:spt="20" style="position:absolute;left:0pt;margin-left:0.75pt;margin-top:10.15pt;height:0pt;width:450pt;z-index:251658240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spacing w:line="360" w:lineRule="auto"/>
        <w:ind w:firstLine="460" w:firstLineChars="128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eastAsia="方正小标宋简体" w:hAnsiTheme="majorEastAsia"/>
          <w:bCs/>
          <w:sz w:val="36"/>
          <w:szCs w:val="36"/>
        </w:rPr>
        <w:t>关于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2018</w:t>
      </w:r>
      <w:r>
        <w:rPr>
          <w:rFonts w:hint="eastAsia" w:ascii="方正小标宋简体" w:eastAsia="方正小标宋简体" w:hAnsiTheme="majorEastAsia"/>
          <w:bCs/>
          <w:sz w:val="36"/>
          <w:szCs w:val="36"/>
        </w:rPr>
        <w:t>年学院在线课程建设立项结果的通知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bCs/>
          <w:szCs w:val="32"/>
        </w:rPr>
      </w:pPr>
      <w:r>
        <w:rPr>
          <w:rFonts w:hint="eastAsia" w:asciiTheme="minorEastAsia" w:hAnsiTheme="minorEastAsia" w:eastAsiaTheme="minorEastAsia"/>
          <w:bCs/>
          <w:szCs w:val="32"/>
        </w:rPr>
        <w:t>学院全体教职工：</w:t>
      </w:r>
    </w:p>
    <w:p>
      <w:pPr>
        <w:adjustRightInd w:val="0"/>
        <w:snapToGrid w:val="0"/>
        <w:spacing w:line="600" w:lineRule="exact"/>
        <w:ind w:firstLine="646" w:firstLineChars="202"/>
        <w:rPr>
          <w:rFonts w:hint="eastAsia" w:hAnsiTheme="minorEastAsia"/>
          <w:szCs w:val="32"/>
        </w:rPr>
      </w:pPr>
      <w:r>
        <w:rPr>
          <w:rFonts w:hint="eastAsia" w:asciiTheme="minorEastAsia" w:hAnsiTheme="minorEastAsia" w:eastAsiaTheme="minorEastAsia"/>
          <w:bCs/>
          <w:szCs w:val="32"/>
        </w:rPr>
        <w:t>根据《能源学院关于资助在线开放课程建设的通知》，经申报、评审，并报学院</w:t>
      </w:r>
      <w:r>
        <w:rPr>
          <w:rFonts w:hint="eastAsia" w:asciiTheme="minorEastAsia" w:hAnsiTheme="minorEastAsia" w:eastAsiaTheme="minorEastAsia"/>
          <w:szCs w:val="32"/>
        </w:rPr>
        <w:t>党政联席会议研究，决定对《矿井瓦斯抽采》等五门在线课程进行资助，具体情况如下表：</w:t>
      </w:r>
    </w:p>
    <w:p>
      <w:pPr>
        <w:adjustRightInd w:val="0"/>
        <w:snapToGrid w:val="0"/>
        <w:spacing w:line="520" w:lineRule="exact"/>
        <w:ind w:firstLine="562" w:firstLineChars="20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表1  在线课程资助情况表</w:t>
      </w:r>
    </w:p>
    <w:tbl>
      <w:tblPr>
        <w:tblStyle w:val="7"/>
        <w:tblW w:w="8482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00"/>
        <w:gridCol w:w="1146"/>
        <w:gridCol w:w="12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资助项目编号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课程名称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团队负责人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资助金额（元）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2018ZX01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矿井瓦斯抽采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刘晓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3万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2019年9月前完成课程介绍及8个知识点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2018ZX02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生产计划与控制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曾强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2万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2019年9月前完成课程介绍及6个知识点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2018ZX03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矿井通风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韩颖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2万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2019年9月前完成课程介绍及6个知识点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2018ZX04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岩体力学与工程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王春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1万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2019年9月前完成课程介绍及4个知识点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9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2018ZX05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  <w:t>井巷工程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徐学锋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1万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2019年9月前完成课程介绍及4个知识点</w:t>
            </w:r>
          </w:p>
        </w:tc>
      </w:tr>
    </w:tbl>
    <w:p>
      <w:pPr>
        <w:adjustRightInd w:val="0"/>
        <w:snapToGrid w:val="0"/>
        <w:spacing w:line="52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3827" w:firstLineChars="1196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河南理工大学能源科学与工程学院     </w:t>
      </w:r>
    </w:p>
    <w:p>
      <w:pPr>
        <w:adjustRightInd w:val="0"/>
        <w:snapToGrid w:val="0"/>
        <w:spacing w:line="520" w:lineRule="exact"/>
        <w:ind w:firstLine="4819" w:firstLineChars="1506"/>
        <w:rPr>
          <w:rFonts w:hint="default" w:ascii="Times New Roman" w:hAnsi="Times New Roman" w:eastAsia="宋体" w:cs="Times New Roman"/>
          <w:szCs w:val="32"/>
        </w:rPr>
      </w:pPr>
      <w:r>
        <w:rPr>
          <w:rFonts w:hint="default" w:ascii="Times New Roman" w:hAnsi="Times New Roman" w:eastAsia="宋体" w:cs="Times New Roman"/>
          <w:szCs w:val="32"/>
        </w:rPr>
        <w:t xml:space="preserve">2018年10月8日  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0DD8"/>
    <w:rsid w:val="00121467"/>
    <w:rsid w:val="00172A27"/>
    <w:rsid w:val="001A76B8"/>
    <w:rsid w:val="001C36EA"/>
    <w:rsid w:val="001D2167"/>
    <w:rsid w:val="001F3C70"/>
    <w:rsid w:val="00217D28"/>
    <w:rsid w:val="00241221"/>
    <w:rsid w:val="0028264B"/>
    <w:rsid w:val="00302155"/>
    <w:rsid w:val="00386D01"/>
    <w:rsid w:val="003F07D9"/>
    <w:rsid w:val="003F234C"/>
    <w:rsid w:val="00460073"/>
    <w:rsid w:val="004C388C"/>
    <w:rsid w:val="005035C2"/>
    <w:rsid w:val="00540379"/>
    <w:rsid w:val="005B73F2"/>
    <w:rsid w:val="0069470A"/>
    <w:rsid w:val="007E0F6A"/>
    <w:rsid w:val="00853F4F"/>
    <w:rsid w:val="00881D2E"/>
    <w:rsid w:val="008A373E"/>
    <w:rsid w:val="00971E8F"/>
    <w:rsid w:val="009C3B62"/>
    <w:rsid w:val="00AA24E5"/>
    <w:rsid w:val="00AB1D3C"/>
    <w:rsid w:val="00C63B3F"/>
    <w:rsid w:val="00C775DA"/>
    <w:rsid w:val="00C83BFA"/>
    <w:rsid w:val="00D25D56"/>
    <w:rsid w:val="00D3727D"/>
    <w:rsid w:val="00D91645"/>
    <w:rsid w:val="00DB1EC0"/>
    <w:rsid w:val="00E95187"/>
    <w:rsid w:val="00EE5172"/>
    <w:rsid w:val="00F84292"/>
    <w:rsid w:val="0BFF694F"/>
    <w:rsid w:val="0F4D520E"/>
    <w:rsid w:val="16621CFD"/>
    <w:rsid w:val="1EB63641"/>
    <w:rsid w:val="4EA75FB8"/>
    <w:rsid w:val="75B83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ieren.org</Company>
  <Pages>1</Pages>
  <Words>65</Words>
  <Characters>373</Characters>
  <Lines>3</Lines>
  <Paragraphs>1</Paragraphs>
  <TotalTime>17</TotalTime>
  <ScaleCrop>false</ScaleCrop>
  <LinksUpToDate>false</LinksUpToDate>
  <CharactersWithSpaces>437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2018-06-19T02:56:00Z</dcterms:created>
  <dc:creator>swb</dc:creator>
  <cp:lastModifiedBy>Administrator</cp:lastModifiedBy>
  <cp:lastPrinted>2016-05-10T03:41:00Z</cp:lastPrinted>
  <dcterms:modified xsi:type="dcterms:W3CDTF">2018-10-16T08:15:42Z</dcterms:modified>
  <dc:title>院党文〔2006〕1号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