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rPr>
          <w:rFonts w:ascii="方正小标宋简体" w:hAnsi="方正小标宋简体" w:eastAsia="方正小标宋简体" w:cs="方正小标宋简体"/>
          <w:b/>
          <w:bCs/>
          <w:snapToGrid w:val="0"/>
          <w:color w:val="FF0000"/>
          <w:spacing w:val="42"/>
          <w:w w:val="65"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/>
          <w:bCs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>
      <w:pPr>
        <w:widowControl/>
        <w:spacing w:beforeLines="50" w:afterLines="5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院文〔2018〕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line id="_x0000_s1026" o:spid="_x0000_s1026" o:spt="20" style="position:absolute;left:0pt;margin-left:0pt;margin-top:8.15pt;height:0pt;width:450pt;z-index:251660288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关于加强学院实验室安全与实验过程管理的通知</w:t>
      </w:r>
    </w:p>
    <w:p>
      <w:pPr>
        <w:spacing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学院各单位：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进一步加强学院实验室安全管理，规范实验过程，特通知如下：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全体参与实验活动人员必须进一步提高安全意识，增强实验安全的责任感和自觉性。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每个实验正式进行前必须对学生或实验人员进行安全培训和考核，做好记录工作，不符合要求者，不得参加实验活动。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各实验室要进一步补充或完善实验室安全相关规定、设备（仪器）操作规程或使用说明，并在明显处展示或张贴，实验前进行相关讲解或培训。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各实验室要进一步补充或完善实验室安全事故应急预案，并在明显位置张贴及对相关参与人员进行培训。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各实验室进一步核查本实验室个人安全防护用具（品）数量、品种和规格，并及时完善或补充。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各实验室自行检查安全标示、安全警示等种类、数量及其悬挂、张贴位置，必要时及时补充或完善。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历史原因，相似模拟实验大厅内的天车（吊车）无法进行年检。操作控制装置已更换为遥控方式，且与第三方签订了维护协议。为提高安全系数，要求将遥控装置专人保管，只允许本院教师借用，不对学生开放（教师书面担保学生安全者除外）。借用时应办理借用手续，学习并掌握使用方法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各实验室务必做好安全培训记录、实验记录、实验报告和接待参观登记等的存档工作，档案保存期不低于5年。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学院拟开发“能源学院实验室安全培训与管理线上平台”，将安全培训、安全考核、操作规程、应急预案等内容上网，加强实验室与实验活动的安全管理。请各专业实验室提供上网内容、实施计划及经费预算。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特此通知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cs="Times New Roman"/>
          <w:sz w:val="32"/>
          <w:szCs w:val="32"/>
        </w:rPr>
      </w:pPr>
    </w:p>
    <w:p>
      <w:pPr>
        <w:wordWrap/>
        <w:adjustRightInd w:val="0"/>
        <w:snapToGrid w:val="0"/>
        <w:spacing w:line="360" w:lineRule="auto"/>
        <w:ind w:firstLine="646" w:firstLineChars="20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河南理工大学能源科学与工程学院    </w:t>
      </w:r>
    </w:p>
    <w:p>
      <w:pPr>
        <w:wordWrap/>
        <w:adjustRightInd w:val="0"/>
        <w:snapToGrid w:val="0"/>
        <w:spacing w:line="360" w:lineRule="auto"/>
        <w:ind w:firstLine="646" w:firstLineChars="202"/>
        <w:jc w:val="both"/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2018年11月9日    </w:t>
      </w:r>
      <w:r>
        <w:rPr>
          <w:rFonts w:hint="eastAsia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6A505"/>
    <w:multiLevelType w:val="singleLevel"/>
    <w:tmpl w:val="D996A5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A9B"/>
    <w:rsid w:val="00054D72"/>
    <w:rsid w:val="003E2133"/>
    <w:rsid w:val="005469A8"/>
    <w:rsid w:val="00556D32"/>
    <w:rsid w:val="00616044"/>
    <w:rsid w:val="00677A9B"/>
    <w:rsid w:val="00794A8F"/>
    <w:rsid w:val="007A1364"/>
    <w:rsid w:val="007A454D"/>
    <w:rsid w:val="00A93D63"/>
    <w:rsid w:val="00B07632"/>
    <w:rsid w:val="00B1705A"/>
    <w:rsid w:val="00C41B08"/>
    <w:rsid w:val="00C42741"/>
    <w:rsid w:val="00CC08AE"/>
    <w:rsid w:val="00D97470"/>
    <w:rsid w:val="00E659C6"/>
    <w:rsid w:val="00E8169B"/>
    <w:rsid w:val="00F427D6"/>
    <w:rsid w:val="00F47838"/>
    <w:rsid w:val="24B65C70"/>
    <w:rsid w:val="30505B19"/>
    <w:rsid w:val="44572239"/>
    <w:rsid w:val="673501F2"/>
    <w:rsid w:val="739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616</Characters>
  <Lines>5</Lines>
  <Paragraphs>1</Paragraphs>
  <TotalTime>117</TotalTime>
  <ScaleCrop>false</ScaleCrop>
  <LinksUpToDate>false</LinksUpToDate>
  <CharactersWithSpaces>722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2016-05-18T07:54:00Z</dcterms:created>
  <dc:creator>微软用户</dc:creator>
  <cp:lastModifiedBy>Administrator</cp:lastModifiedBy>
  <cp:lastPrinted>2016-05-18T08:14:00Z</cp:lastPrinted>
  <dcterms:modified xsi:type="dcterms:W3CDTF">2018-11-09T08:06:46Z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